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67F51BC8" w14:textId="77777777" w:rsidR="00BA4906" w:rsidRPr="00BA4906" w:rsidRDefault="00BA4906" w:rsidP="00C11EB0">
      <w:pPr>
        <w:rPr>
          <w:rFonts w:ascii="Arial" w:hAnsi="Arial" w:cs="Arial"/>
          <w:b/>
          <w:sz w:val="22"/>
          <w:szCs w:val="22"/>
        </w:rPr>
      </w:pPr>
    </w:p>
    <w:p w14:paraId="4137A8FD" w14:textId="77777777" w:rsidR="00BA4906" w:rsidRPr="00C9779B" w:rsidRDefault="00BA4906" w:rsidP="00034DBB">
      <w:pPr>
        <w:jc w:val="center"/>
        <w:rPr>
          <w:rFonts w:ascii="Arial" w:hAnsi="Arial" w:cs="Arial"/>
          <w:i/>
          <w:sz w:val="22"/>
          <w:szCs w:val="22"/>
          <w:highlight w:val="lightGray"/>
        </w:rPr>
      </w:pPr>
    </w:p>
    <w:p w14:paraId="58BE3AB8" w14:textId="77777777" w:rsidR="00CB381C" w:rsidRPr="000F722E" w:rsidRDefault="00C27E78" w:rsidP="00121EBE">
      <w:pPr>
        <w:jc w:val="center"/>
        <w:rPr>
          <w:rFonts w:ascii="Arial" w:hAnsi="Arial" w:cs="Arial"/>
          <w:b/>
          <w:sz w:val="22"/>
          <w:szCs w:val="22"/>
        </w:rPr>
      </w:pPr>
      <w:r w:rsidRPr="000F722E">
        <w:rPr>
          <w:rFonts w:ascii="Arial" w:hAnsi="Arial" w:cs="Arial"/>
          <w:b/>
          <w:sz w:val="22"/>
          <w:szCs w:val="22"/>
        </w:rPr>
        <w:t>JOB DESCRIPTIO</w:t>
      </w:r>
      <w:r w:rsidR="00121EBE" w:rsidRPr="000F722E">
        <w:rPr>
          <w:rFonts w:ascii="Arial" w:hAnsi="Arial" w:cs="Arial"/>
          <w:b/>
          <w:sz w:val="22"/>
          <w:szCs w:val="22"/>
        </w:rPr>
        <w:t>N</w:t>
      </w:r>
    </w:p>
    <w:p w14:paraId="3087A0B8" w14:textId="77777777" w:rsidR="00CB381C" w:rsidRPr="000F722E" w:rsidRDefault="00CB381C" w:rsidP="00121EBE">
      <w:pPr>
        <w:jc w:val="center"/>
        <w:rPr>
          <w:rFonts w:ascii="Arial" w:hAnsi="Arial" w:cs="Arial"/>
          <w:b/>
          <w:sz w:val="22"/>
          <w:szCs w:val="22"/>
        </w:rPr>
      </w:pPr>
    </w:p>
    <w:tbl>
      <w:tblPr>
        <w:tblStyle w:val="TableGrid"/>
        <w:tblW w:w="0" w:type="auto"/>
        <w:tblLook w:val="04A0" w:firstRow="1" w:lastRow="0" w:firstColumn="1" w:lastColumn="0" w:noHBand="0" w:noVBand="1"/>
      </w:tblPr>
      <w:tblGrid>
        <w:gridCol w:w="2972"/>
        <w:gridCol w:w="6044"/>
      </w:tblGrid>
      <w:tr w:rsidR="00CB381C" w:rsidRPr="000F722E" w14:paraId="7459920D" w14:textId="77777777" w:rsidTr="005C2256">
        <w:tc>
          <w:tcPr>
            <w:tcW w:w="2972" w:type="dxa"/>
          </w:tcPr>
          <w:p w14:paraId="14DF7A0A" w14:textId="77777777" w:rsidR="00CB381C" w:rsidRPr="000F722E" w:rsidRDefault="00CB381C" w:rsidP="005C2256">
            <w:pPr>
              <w:rPr>
                <w:rFonts w:ascii="Arial" w:hAnsi="Arial" w:cs="Arial"/>
                <w:sz w:val="22"/>
                <w:szCs w:val="22"/>
              </w:rPr>
            </w:pPr>
            <w:r w:rsidRPr="000F722E">
              <w:rPr>
                <w:rFonts w:ascii="Arial" w:hAnsi="Arial" w:cs="Arial"/>
                <w:sz w:val="22"/>
                <w:szCs w:val="22"/>
              </w:rPr>
              <w:t>Job Title</w:t>
            </w:r>
          </w:p>
        </w:tc>
        <w:tc>
          <w:tcPr>
            <w:tcW w:w="6044" w:type="dxa"/>
          </w:tcPr>
          <w:p w14:paraId="5C599943" w14:textId="26366168" w:rsidR="00CB381C" w:rsidRPr="000F722E" w:rsidRDefault="00CB381C" w:rsidP="005C2256">
            <w:pPr>
              <w:rPr>
                <w:rFonts w:ascii="Arial" w:hAnsi="Arial" w:cs="Arial"/>
                <w:sz w:val="22"/>
                <w:szCs w:val="22"/>
              </w:rPr>
            </w:pPr>
            <w:r w:rsidRPr="000F722E">
              <w:rPr>
                <w:rFonts w:ascii="Arial" w:hAnsi="Arial" w:cs="Arial"/>
                <w:sz w:val="22"/>
                <w:szCs w:val="22"/>
              </w:rPr>
              <w:t>Student Hub</w:t>
            </w:r>
            <w:r w:rsidRPr="000F722E">
              <w:rPr>
                <w:rFonts w:ascii="Arial" w:hAnsi="Arial" w:cs="Arial"/>
                <w:sz w:val="22"/>
                <w:szCs w:val="22"/>
              </w:rPr>
              <w:t xml:space="preserve"> </w:t>
            </w:r>
            <w:r w:rsidRPr="000F722E">
              <w:rPr>
                <w:rFonts w:ascii="Arial" w:hAnsi="Arial" w:cs="Arial"/>
                <w:sz w:val="22"/>
                <w:szCs w:val="22"/>
              </w:rPr>
              <w:t>Advisor</w:t>
            </w:r>
          </w:p>
        </w:tc>
      </w:tr>
      <w:tr w:rsidR="00CB381C" w:rsidRPr="000F722E" w14:paraId="52804C8F" w14:textId="77777777" w:rsidTr="005C2256">
        <w:tc>
          <w:tcPr>
            <w:tcW w:w="2972" w:type="dxa"/>
          </w:tcPr>
          <w:p w14:paraId="2B450073" w14:textId="77777777" w:rsidR="00CB381C" w:rsidRPr="000F722E" w:rsidRDefault="00CB381C" w:rsidP="005C2256">
            <w:pPr>
              <w:rPr>
                <w:rFonts w:ascii="Arial" w:hAnsi="Arial" w:cs="Arial"/>
                <w:sz w:val="22"/>
                <w:szCs w:val="22"/>
              </w:rPr>
            </w:pPr>
            <w:r w:rsidRPr="000F722E">
              <w:rPr>
                <w:rFonts w:ascii="Arial" w:hAnsi="Arial" w:cs="Arial"/>
                <w:sz w:val="22"/>
                <w:szCs w:val="22"/>
              </w:rPr>
              <w:t>School/Services</w:t>
            </w:r>
          </w:p>
        </w:tc>
        <w:tc>
          <w:tcPr>
            <w:tcW w:w="6044" w:type="dxa"/>
          </w:tcPr>
          <w:p w14:paraId="112EFBD8" w14:textId="77777777" w:rsidR="00CB381C" w:rsidRPr="000F722E" w:rsidRDefault="00CB381C" w:rsidP="005C2256">
            <w:pPr>
              <w:rPr>
                <w:rFonts w:ascii="Arial" w:hAnsi="Arial" w:cs="Arial"/>
                <w:sz w:val="22"/>
                <w:szCs w:val="22"/>
              </w:rPr>
            </w:pPr>
            <w:r w:rsidRPr="000F722E">
              <w:rPr>
                <w:rFonts w:ascii="Arial" w:hAnsi="Arial" w:cs="Arial"/>
                <w:sz w:val="22"/>
                <w:szCs w:val="22"/>
              </w:rPr>
              <w:t>Student Services</w:t>
            </w:r>
          </w:p>
        </w:tc>
      </w:tr>
      <w:tr w:rsidR="00CB381C" w:rsidRPr="000F722E" w14:paraId="04161FC2" w14:textId="77777777" w:rsidTr="005C2256">
        <w:tc>
          <w:tcPr>
            <w:tcW w:w="2972" w:type="dxa"/>
          </w:tcPr>
          <w:p w14:paraId="1F05E18B" w14:textId="77777777" w:rsidR="00CB381C" w:rsidRPr="000F722E" w:rsidRDefault="00CB381C" w:rsidP="005C2256">
            <w:pPr>
              <w:rPr>
                <w:rFonts w:ascii="Arial" w:hAnsi="Arial" w:cs="Arial"/>
                <w:sz w:val="22"/>
                <w:szCs w:val="22"/>
              </w:rPr>
            </w:pPr>
            <w:r w:rsidRPr="000F722E">
              <w:rPr>
                <w:rFonts w:ascii="Arial" w:hAnsi="Arial" w:cs="Arial"/>
                <w:sz w:val="22"/>
                <w:szCs w:val="22"/>
              </w:rPr>
              <w:t>Grade</w:t>
            </w:r>
          </w:p>
        </w:tc>
        <w:tc>
          <w:tcPr>
            <w:tcW w:w="6044" w:type="dxa"/>
          </w:tcPr>
          <w:p w14:paraId="3FAA51EF" w14:textId="3D687555" w:rsidR="00CB381C" w:rsidRPr="000F722E" w:rsidRDefault="00CB381C" w:rsidP="005C2256">
            <w:pPr>
              <w:rPr>
                <w:rFonts w:ascii="Arial" w:hAnsi="Arial" w:cs="Arial"/>
                <w:sz w:val="22"/>
                <w:szCs w:val="22"/>
              </w:rPr>
            </w:pPr>
            <w:r w:rsidRPr="000F722E">
              <w:rPr>
                <w:rFonts w:ascii="Arial" w:hAnsi="Arial" w:cs="Arial"/>
                <w:sz w:val="22"/>
                <w:szCs w:val="22"/>
              </w:rPr>
              <w:t>D</w:t>
            </w:r>
          </w:p>
        </w:tc>
      </w:tr>
      <w:tr w:rsidR="00CB381C" w:rsidRPr="000F722E" w14:paraId="0A6857D3" w14:textId="77777777" w:rsidTr="005C2256">
        <w:tc>
          <w:tcPr>
            <w:tcW w:w="2972" w:type="dxa"/>
          </w:tcPr>
          <w:p w14:paraId="5FCD1876" w14:textId="77777777" w:rsidR="00CB381C" w:rsidRPr="000F722E" w:rsidRDefault="00CB381C" w:rsidP="005C2256">
            <w:pPr>
              <w:rPr>
                <w:rFonts w:ascii="Arial" w:hAnsi="Arial" w:cs="Arial"/>
                <w:sz w:val="22"/>
                <w:szCs w:val="22"/>
              </w:rPr>
            </w:pPr>
            <w:r w:rsidRPr="000F722E">
              <w:rPr>
                <w:rFonts w:ascii="Arial" w:hAnsi="Arial" w:cs="Arial"/>
                <w:sz w:val="22"/>
                <w:szCs w:val="22"/>
              </w:rPr>
              <w:t xml:space="preserve">Location </w:t>
            </w:r>
          </w:p>
        </w:tc>
        <w:tc>
          <w:tcPr>
            <w:tcW w:w="6044" w:type="dxa"/>
          </w:tcPr>
          <w:p w14:paraId="5A304F8A" w14:textId="77777777" w:rsidR="00CB381C" w:rsidRPr="000F722E" w:rsidRDefault="00CB381C" w:rsidP="005C2256">
            <w:pPr>
              <w:rPr>
                <w:rFonts w:ascii="Arial" w:hAnsi="Arial" w:cs="Arial"/>
                <w:sz w:val="22"/>
                <w:szCs w:val="22"/>
              </w:rPr>
            </w:pPr>
            <w:r w:rsidRPr="000F722E">
              <w:rPr>
                <w:rFonts w:ascii="Arial" w:hAnsi="Arial" w:cs="Arial"/>
                <w:sz w:val="22"/>
                <w:szCs w:val="22"/>
              </w:rPr>
              <w:t>All sites</w:t>
            </w:r>
          </w:p>
        </w:tc>
      </w:tr>
      <w:tr w:rsidR="00CB381C" w:rsidRPr="000F722E" w14:paraId="35488888" w14:textId="77777777" w:rsidTr="005C2256">
        <w:tc>
          <w:tcPr>
            <w:tcW w:w="2972" w:type="dxa"/>
          </w:tcPr>
          <w:p w14:paraId="5FFDE256" w14:textId="77777777" w:rsidR="00CB381C" w:rsidRPr="000F722E" w:rsidRDefault="00CB381C" w:rsidP="005C2256">
            <w:pPr>
              <w:rPr>
                <w:rFonts w:ascii="Arial" w:hAnsi="Arial" w:cs="Arial"/>
                <w:sz w:val="22"/>
                <w:szCs w:val="22"/>
              </w:rPr>
            </w:pPr>
            <w:r w:rsidRPr="000F722E">
              <w:rPr>
                <w:rFonts w:ascii="Arial" w:hAnsi="Arial" w:cs="Arial"/>
                <w:sz w:val="22"/>
                <w:szCs w:val="22"/>
              </w:rPr>
              <w:t>Reporting to</w:t>
            </w:r>
          </w:p>
        </w:tc>
        <w:tc>
          <w:tcPr>
            <w:tcW w:w="6044" w:type="dxa"/>
          </w:tcPr>
          <w:p w14:paraId="29E0EF49" w14:textId="79F0CC11" w:rsidR="00CB381C" w:rsidRPr="000F722E" w:rsidRDefault="00685F60" w:rsidP="005C2256">
            <w:pPr>
              <w:rPr>
                <w:rFonts w:ascii="Arial" w:hAnsi="Arial" w:cs="Arial"/>
                <w:sz w:val="22"/>
                <w:szCs w:val="22"/>
              </w:rPr>
            </w:pPr>
            <w:r>
              <w:rPr>
                <w:rFonts w:ascii="Arial" w:hAnsi="Arial" w:cs="Arial"/>
                <w:sz w:val="22"/>
                <w:szCs w:val="22"/>
              </w:rPr>
              <w:t xml:space="preserve">Student </w:t>
            </w:r>
            <w:r w:rsidR="00CB381C" w:rsidRPr="000F722E">
              <w:rPr>
                <w:rFonts w:ascii="Arial" w:hAnsi="Arial" w:cs="Arial"/>
                <w:sz w:val="22"/>
                <w:szCs w:val="22"/>
              </w:rPr>
              <w:t>Hub Manager</w:t>
            </w:r>
          </w:p>
        </w:tc>
      </w:tr>
      <w:tr w:rsidR="00CB381C" w:rsidRPr="000F722E" w14:paraId="097D1608" w14:textId="77777777" w:rsidTr="005C2256">
        <w:tc>
          <w:tcPr>
            <w:tcW w:w="2972" w:type="dxa"/>
          </w:tcPr>
          <w:p w14:paraId="3AAA880C" w14:textId="77777777" w:rsidR="00CB381C" w:rsidRPr="000F722E" w:rsidRDefault="00CB381C" w:rsidP="005C2256">
            <w:pPr>
              <w:rPr>
                <w:rFonts w:ascii="Arial" w:hAnsi="Arial" w:cs="Arial"/>
                <w:sz w:val="22"/>
                <w:szCs w:val="22"/>
              </w:rPr>
            </w:pPr>
            <w:r w:rsidRPr="000F722E">
              <w:rPr>
                <w:rFonts w:ascii="Arial" w:hAnsi="Arial" w:cs="Arial"/>
                <w:sz w:val="22"/>
                <w:szCs w:val="22"/>
              </w:rPr>
              <w:t>Responsible for</w:t>
            </w:r>
          </w:p>
        </w:tc>
        <w:tc>
          <w:tcPr>
            <w:tcW w:w="6044" w:type="dxa"/>
          </w:tcPr>
          <w:p w14:paraId="3B320881" w14:textId="0D17DCFA" w:rsidR="00CB381C" w:rsidRPr="000F722E" w:rsidRDefault="00685F60" w:rsidP="005C2256">
            <w:pPr>
              <w:rPr>
                <w:rFonts w:ascii="Arial" w:hAnsi="Arial" w:cs="Arial"/>
                <w:sz w:val="22"/>
                <w:szCs w:val="22"/>
              </w:rPr>
            </w:pPr>
            <w:r>
              <w:rPr>
                <w:rFonts w:ascii="Arial" w:hAnsi="Arial" w:cs="Arial"/>
                <w:sz w:val="22"/>
                <w:szCs w:val="22"/>
              </w:rPr>
              <w:t>N/A</w:t>
            </w:r>
          </w:p>
        </w:tc>
      </w:tr>
      <w:tr w:rsidR="00CB381C" w:rsidRPr="000F722E" w14:paraId="48087B4A" w14:textId="77777777" w:rsidTr="005C2256">
        <w:tc>
          <w:tcPr>
            <w:tcW w:w="2972" w:type="dxa"/>
          </w:tcPr>
          <w:p w14:paraId="1EC2EA3B" w14:textId="77777777" w:rsidR="00CB381C" w:rsidRPr="000F722E" w:rsidRDefault="00CB381C" w:rsidP="005C2256">
            <w:pPr>
              <w:rPr>
                <w:rFonts w:ascii="Arial" w:hAnsi="Arial" w:cs="Arial"/>
                <w:sz w:val="22"/>
                <w:szCs w:val="22"/>
              </w:rPr>
            </w:pPr>
            <w:r w:rsidRPr="000F722E">
              <w:rPr>
                <w:rFonts w:ascii="Arial" w:hAnsi="Arial" w:cs="Arial"/>
                <w:sz w:val="22"/>
                <w:szCs w:val="22"/>
              </w:rPr>
              <w:t>Liaison with</w:t>
            </w:r>
          </w:p>
        </w:tc>
        <w:tc>
          <w:tcPr>
            <w:tcW w:w="6044" w:type="dxa"/>
          </w:tcPr>
          <w:p w14:paraId="36A08B30" w14:textId="0DB0FDFB" w:rsidR="00CB381C" w:rsidRPr="000F722E" w:rsidRDefault="00CB381C" w:rsidP="005C2256">
            <w:pPr>
              <w:rPr>
                <w:rFonts w:ascii="Arial" w:hAnsi="Arial" w:cs="Arial"/>
                <w:sz w:val="22"/>
                <w:szCs w:val="22"/>
              </w:rPr>
            </w:pPr>
            <w:r w:rsidRPr="000F722E">
              <w:rPr>
                <w:rFonts w:ascii="Arial" w:hAnsi="Arial" w:cs="Arial"/>
                <w:sz w:val="22"/>
                <w:szCs w:val="22"/>
              </w:rPr>
              <w:t xml:space="preserve">Students, UEL schools and services, specialist support providers, </w:t>
            </w:r>
            <w:r w:rsidR="00685F60">
              <w:rPr>
                <w:rFonts w:ascii="Arial" w:hAnsi="Arial" w:cs="Arial"/>
                <w:sz w:val="22"/>
                <w:szCs w:val="22"/>
              </w:rPr>
              <w:t>academic re</w:t>
            </w:r>
            <w:r w:rsidR="000A2B2D">
              <w:rPr>
                <w:rFonts w:ascii="Arial" w:hAnsi="Arial" w:cs="Arial"/>
                <w:sz w:val="22"/>
                <w:szCs w:val="22"/>
              </w:rPr>
              <w:t xml:space="preserve">gistry teams, </w:t>
            </w:r>
            <w:r w:rsidRPr="000F722E">
              <w:rPr>
                <w:rFonts w:ascii="Arial" w:hAnsi="Arial" w:cs="Arial"/>
                <w:sz w:val="22"/>
                <w:szCs w:val="22"/>
              </w:rPr>
              <w:t>external agencies</w:t>
            </w:r>
          </w:p>
        </w:tc>
      </w:tr>
      <w:tr w:rsidR="00CB381C" w:rsidRPr="000F722E" w14:paraId="2345BE70" w14:textId="77777777" w:rsidTr="005C2256">
        <w:tc>
          <w:tcPr>
            <w:tcW w:w="2972" w:type="dxa"/>
          </w:tcPr>
          <w:p w14:paraId="086EB155" w14:textId="77777777" w:rsidR="00CB381C" w:rsidRPr="000F722E" w:rsidRDefault="00CB381C" w:rsidP="005C2256">
            <w:pPr>
              <w:rPr>
                <w:rFonts w:ascii="Arial" w:hAnsi="Arial" w:cs="Arial"/>
                <w:sz w:val="22"/>
                <w:szCs w:val="22"/>
              </w:rPr>
            </w:pPr>
            <w:r w:rsidRPr="000F722E">
              <w:rPr>
                <w:rFonts w:ascii="Arial" w:hAnsi="Arial" w:cs="Arial"/>
                <w:sz w:val="22"/>
                <w:szCs w:val="22"/>
              </w:rPr>
              <w:t>Contract type</w:t>
            </w:r>
          </w:p>
        </w:tc>
        <w:tc>
          <w:tcPr>
            <w:tcW w:w="6044" w:type="dxa"/>
          </w:tcPr>
          <w:p w14:paraId="1995CF7D" w14:textId="58227693" w:rsidR="00CB381C" w:rsidRPr="000F722E" w:rsidRDefault="00CB381C" w:rsidP="005C2256">
            <w:pPr>
              <w:rPr>
                <w:rFonts w:ascii="Arial" w:hAnsi="Arial" w:cs="Arial"/>
                <w:sz w:val="22"/>
                <w:szCs w:val="22"/>
              </w:rPr>
            </w:pPr>
            <w:r w:rsidRPr="000F722E">
              <w:rPr>
                <w:rFonts w:ascii="Arial" w:hAnsi="Arial" w:cs="Arial"/>
                <w:sz w:val="22"/>
                <w:szCs w:val="22"/>
              </w:rPr>
              <w:t>F</w:t>
            </w:r>
            <w:r w:rsidR="000F722E" w:rsidRPr="000F722E">
              <w:rPr>
                <w:rFonts w:ascii="Arial" w:hAnsi="Arial" w:cs="Arial"/>
                <w:sz w:val="22"/>
                <w:szCs w:val="22"/>
              </w:rPr>
              <w:t>ixed-Term (12 months)</w:t>
            </w:r>
          </w:p>
        </w:tc>
      </w:tr>
    </w:tbl>
    <w:p w14:paraId="4A8659D2" w14:textId="38D83035" w:rsidR="00443094" w:rsidRDefault="00443094" w:rsidP="00121EBE">
      <w:pPr>
        <w:jc w:val="center"/>
        <w:rPr>
          <w:rFonts w:ascii="Arial" w:hAnsi="Arial" w:cs="Arial"/>
          <w:b/>
        </w:rPr>
      </w:pPr>
    </w:p>
    <w:p w14:paraId="35C3463A" w14:textId="77777777" w:rsidR="00121EBE" w:rsidRPr="00121EBE" w:rsidRDefault="00121EBE" w:rsidP="00121EBE">
      <w:pPr>
        <w:rPr>
          <w:rFonts w:ascii="Arial" w:hAnsi="Arial" w:cs="Arial"/>
          <w:b/>
        </w:rPr>
      </w:pPr>
    </w:p>
    <w:p w14:paraId="283A7C9F" w14:textId="15664481" w:rsidR="00B772E9" w:rsidRDefault="00B772E9" w:rsidP="00B772E9">
      <w:pPr>
        <w:tabs>
          <w:tab w:val="left" w:pos="2552"/>
        </w:tabs>
        <w:ind w:left="2552" w:hanging="2552"/>
        <w:jc w:val="center"/>
        <w:rPr>
          <w:rFonts w:ascii="Arial" w:hAnsi="Arial" w:cs="Arial"/>
          <w:b/>
          <w:sz w:val="22"/>
          <w:szCs w:val="22"/>
        </w:rPr>
      </w:pPr>
      <w:r>
        <w:rPr>
          <w:rStyle w:val="normaltextrun"/>
          <w:rFonts w:ascii="Calibri" w:hAnsi="Calibri" w:cs="Calibri"/>
          <w:b/>
          <w:bCs/>
          <w:color w:val="000000"/>
          <w:sz w:val="22"/>
          <w:szCs w:val="22"/>
          <w:shd w:val="clear" w:color="auto" w:fill="FFFFFF"/>
        </w:rPr>
        <w:t>Never Not Moving Forward</w:t>
      </w:r>
    </w:p>
    <w:p w14:paraId="2C468C8A" w14:textId="77777777" w:rsidR="00B772E9" w:rsidRDefault="00B772E9" w:rsidP="002B2964">
      <w:pPr>
        <w:tabs>
          <w:tab w:val="left" w:pos="2552"/>
        </w:tabs>
        <w:ind w:left="2552" w:hanging="2552"/>
        <w:rPr>
          <w:rFonts w:ascii="Arial" w:hAnsi="Arial" w:cs="Arial"/>
          <w:b/>
          <w:sz w:val="22"/>
          <w:szCs w:val="22"/>
        </w:rPr>
      </w:pPr>
    </w:p>
    <w:p w14:paraId="6E8E15A7" w14:textId="3D0556A9" w:rsidR="00926950" w:rsidRDefault="00443094" w:rsidP="00B772E9">
      <w:pPr>
        <w:pStyle w:val="NoSpacing"/>
        <w:jc w:val="center"/>
        <w:rPr>
          <w:rStyle w:val="normaltextrun"/>
          <w:rFonts w:ascii="Arial" w:hAnsi="Arial" w:cs="Arial"/>
          <w:sz w:val="22"/>
          <w:szCs w:val="22"/>
        </w:rPr>
      </w:pPr>
      <w:r>
        <w:rPr>
          <w:rStyle w:val="normaltextrun"/>
          <w:rFonts w:ascii="Arial" w:hAnsi="Arial" w:cs="Arial"/>
          <w:sz w:val="22"/>
          <w:szCs w:val="22"/>
        </w:rPr>
        <w:t>Build your career, follow your passion, be inspired by our environment of success. #BeTheChange</w:t>
      </w:r>
    </w:p>
    <w:p w14:paraId="19524877" w14:textId="2EE8407A" w:rsidR="007B0FF6" w:rsidRPr="007B0FF6" w:rsidRDefault="007B0FF6" w:rsidP="007B0FF6">
      <w:pPr>
        <w:pStyle w:val="NormalWeb"/>
        <w:jc w:val="both"/>
        <w:rPr>
          <w:rFonts w:ascii="Arial" w:hAnsi="Arial" w:cs="Arial"/>
          <w:color w:val="000000"/>
          <w:sz w:val="22"/>
          <w:szCs w:val="22"/>
        </w:rPr>
      </w:pPr>
      <w:r w:rsidRPr="007B0FF6">
        <w:rPr>
          <w:rFonts w:ascii="Arial" w:hAnsi="Arial" w:cs="Arial"/>
          <w:color w:val="000000"/>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006A065E" w:rsidRPr="007B0FF6">
        <w:rPr>
          <w:rFonts w:ascii="Arial" w:hAnsi="Arial" w:cs="Arial"/>
          <w:color w:val="000000"/>
          <w:sz w:val="22"/>
          <w:szCs w:val="22"/>
        </w:rPr>
        <w:t>groundbreaking</w:t>
      </w:r>
      <w:r w:rsidRPr="007B0FF6">
        <w:rPr>
          <w:rFonts w:ascii="Arial" w:hAnsi="Arial" w:cs="Arial"/>
          <w:color w:val="000000"/>
          <w:sz w:val="22"/>
          <w:szCs w:val="22"/>
        </w:rPr>
        <w:t xml:space="preserve"> 10-year Vision 2028 strategic plan, orchestrated by our Vice-Chancellor and President, Professor Amanda Broderick.</w:t>
      </w:r>
    </w:p>
    <w:p w14:paraId="04B2AAB7" w14:textId="77777777" w:rsidR="007B0FF6" w:rsidRPr="007B0FF6" w:rsidRDefault="007B0FF6" w:rsidP="007B0FF6">
      <w:pPr>
        <w:pStyle w:val="NormalWeb"/>
        <w:jc w:val="both"/>
        <w:rPr>
          <w:rFonts w:ascii="Arial" w:hAnsi="Arial" w:cs="Arial"/>
          <w:color w:val="000000"/>
          <w:sz w:val="22"/>
          <w:szCs w:val="22"/>
        </w:rPr>
      </w:pPr>
      <w:r w:rsidRPr="007B0FF6">
        <w:rPr>
          <w:rFonts w:ascii="Arial" w:hAnsi="Arial" w:cs="Arial"/>
          <w:color w:val="000000"/>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54BEBC5" w14:textId="77777777" w:rsidR="007B0FF6" w:rsidRPr="007B0FF6" w:rsidRDefault="007B0FF6" w:rsidP="007B0FF6">
      <w:pPr>
        <w:pStyle w:val="NormalWeb"/>
        <w:jc w:val="both"/>
        <w:rPr>
          <w:rFonts w:ascii="Arial" w:hAnsi="Arial" w:cs="Arial"/>
          <w:color w:val="000000"/>
          <w:sz w:val="22"/>
          <w:szCs w:val="22"/>
        </w:rPr>
      </w:pPr>
      <w:r w:rsidRPr="007B0FF6">
        <w:rPr>
          <w:rFonts w:ascii="Arial" w:hAnsi="Arial" w:cs="Arial"/>
          <w:color w:val="000000"/>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5CA0D4BC" w14:textId="77777777" w:rsidR="007B0FF6" w:rsidRPr="007B0FF6" w:rsidRDefault="007B0FF6" w:rsidP="007B0FF6">
      <w:pPr>
        <w:pStyle w:val="NormalWeb"/>
        <w:jc w:val="both"/>
        <w:rPr>
          <w:rFonts w:ascii="Arial" w:hAnsi="Arial" w:cs="Arial"/>
          <w:color w:val="000000"/>
          <w:sz w:val="22"/>
          <w:szCs w:val="22"/>
        </w:rPr>
      </w:pPr>
      <w:r w:rsidRPr="007B0FF6">
        <w:rPr>
          <w:rFonts w:ascii="Arial" w:hAnsi="Arial" w:cs="Arial"/>
          <w:color w:val="000000"/>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1A01A032" w14:textId="77777777" w:rsidR="00350ADB" w:rsidRPr="00350ADB" w:rsidRDefault="00350ADB" w:rsidP="00350ADB">
      <w:pPr>
        <w:jc w:val="both"/>
        <w:rPr>
          <w:rFonts w:ascii="Arial" w:hAnsi="Arial" w:cs="Arial"/>
          <w:b/>
          <w:bCs/>
          <w:sz w:val="22"/>
          <w:szCs w:val="22"/>
        </w:rPr>
      </w:pPr>
      <w:r w:rsidRPr="00350ADB">
        <w:rPr>
          <w:rFonts w:ascii="Arial" w:hAnsi="Arial" w:cs="Arial"/>
          <w:b/>
          <w:bCs/>
          <w:sz w:val="22"/>
          <w:szCs w:val="22"/>
        </w:rPr>
        <w:t>THE DIRECTORATE:</w:t>
      </w:r>
    </w:p>
    <w:p w14:paraId="7A63C765" w14:textId="77777777" w:rsidR="00350ADB" w:rsidRPr="00350ADB" w:rsidRDefault="00350ADB" w:rsidP="00350ADB">
      <w:pPr>
        <w:jc w:val="both"/>
        <w:rPr>
          <w:rFonts w:ascii="Arial" w:hAnsi="Arial" w:cs="Arial"/>
          <w:b/>
          <w:bCs/>
          <w:sz w:val="22"/>
          <w:szCs w:val="22"/>
        </w:rPr>
      </w:pPr>
    </w:p>
    <w:p w14:paraId="74C4BFFA" w14:textId="5AFDF3C4" w:rsidR="00D85947" w:rsidRPr="0020496D" w:rsidRDefault="00350ADB" w:rsidP="0020496D">
      <w:pPr>
        <w:jc w:val="both"/>
        <w:rPr>
          <w:rFonts w:ascii="Arial" w:hAnsi="Arial" w:cs="Arial"/>
          <w:color w:val="000000"/>
          <w:sz w:val="22"/>
          <w:szCs w:val="22"/>
        </w:rPr>
      </w:pPr>
      <w:r w:rsidRPr="00350ADB">
        <w:rPr>
          <w:rFonts w:ascii="Arial" w:hAnsi="Arial" w:cs="Arial"/>
          <w:color w:val="000000"/>
          <w:sz w:val="22"/>
          <w:szCs w:val="22"/>
        </w:rPr>
        <w:t>The role sits within the Student Hub team in the Student Services Directorate. The Directorate includes Student Wellbeing, Student Money Advice &amp; Rights, Disability &amp; Dyslexia, Student Engagement, Retention &amp; Success, Student Conduct, Student Life, Residential Life, Sexual &amp; Domestic Violence Advice, and the Regional Access Centre East London (RACEL).</w:t>
      </w:r>
      <w:permStart w:id="1180701408" w:edGrp="everyone"/>
    </w:p>
    <w:p w14:paraId="3B05C737" w14:textId="23D940D8" w:rsidR="00D85947" w:rsidRPr="00DE4919" w:rsidRDefault="0020496D" w:rsidP="0020496D">
      <w:pPr>
        <w:tabs>
          <w:tab w:val="left" w:pos="2552"/>
        </w:tabs>
        <w:ind w:left="2552" w:hanging="2552"/>
        <w:jc w:val="both"/>
        <w:rPr>
          <w:rFonts w:ascii="Arial" w:hAnsi="Arial" w:cs="Arial"/>
          <w:b/>
          <w:sz w:val="22"/>
          <w:szCs w:val="22"/>
        </w:rPr>
      </w:pPr>
      <w:r>
        <w:rPr>
          <w:rFonts w:ascii="Arial" w:hAnsi="Arial" w:cs="Arial"/>
          <w:b/>
          <w:sz w:val="22"/>
          <w:szCs w:val="22"/>
        </w:rPr>
        <w:lastRenderedPageBreak/>
        <w:t>T</w:t>
      </w:r>
      <w:r w:rsidR="00D85947" w:rsidRPr="00DE4919">
        <w:rPr>
          <w:rFonts w:ascii="Arial" w:hAnsi="Arial" w:cs="Arial"/>
          <w:b/>
          <w:sz w:val="22"/>
          <w:szCs w:val="22"/>
        </w:rPr>
        <w:t xml:space="preserve">HE </w:t>
      </w:r>
      <w:r w:rsidR="009048F9">
        <w:rPr>
          <w:rFonts w:ascii="Arial" w:hAnsi="Arial" w:cs="Arial"/>
          <w:b/>
          <w:sz w:val="22"/>
          <w:szCs w:val="22"/>
        </w:rPr>
        <w:t>TEAM</w:t>
      </w:r>
      <w:r w:rsidR="00D85947" w:rsidRPr="00DE4919">
        <w:rPr>
          <w:rFonts w:ascii="Arial" w:hAnsi="Arial" w:cs="Arial"/>
          <w:b/>
          <w:sz w:val="22"/>
          <w:szCs w:val="22"/>
        </w:rPr>
        <w:t>:</w:t>
      </w:r>
    </w:p>
    <w:p w14:paraId="2B098778" w14:textId="0B095F6E" w:rsidR="00AB5878" w:rsidRPr="00564C40" w:rsidRDefault="0089449A" w:rsidP="0020496D">
      <w:pPr>
        <w:pStyle w:val="NormalWeb"/>
        <w:jc w:val="both"/>
        <w:rPr>
          <w:rFonts w:ascii="Arial" w:hAnsi="Arial" w:cs="Arial"/>
          <w:iCs/>
          <w:sz w:val="22"/>
          <w:szCs w:val="22"/>
          <w:highlight w:val="lightGray"/>
        </w:rPr>
      </w:pPr>
      <w:r w:rsidRPr="00564C40">
        <w:rPr>
          <w:rFonts w:ascii="Arial" w:hAnsi="Arial" w:cs="Arial"/>
          <w:iCs/>
          <w:sz w:val="22"/>
          <w:szCs w:val="22"/>
        </w:rPr>
        <w:t>The Student Hub team</w:t>
      </w:r>
      <w:r w:rsidR="004C4B69" w:rsidRPr="00564C40">
        <w:rPr>
          <w:rFonts w:ascii="Arial" w:hAnsi="Arial" w:cs="Arial"/>
          <w:iCs/>
          <w:sz w:val="22"/>
          <w:szCs w:val="22"/>
          <w:highlight w:val="lightGray"/>
        </w:rPr>
        <w:t xml:space="preserve"> a</w:t>
      </w:r>
      <w:r w:rsidR="001B5F6A">
        <w:rPr>
          <w:rFonts w:ascii="Arial" w:hAnsi="Arial" w:cs="Arial"/>
          <w:iCs/>
          <w:sz w:val="22"/>
          <w:szCs w:val="22"/>
          <w:highlight w:val="lightGray"/>
        </w:rPr>
        <w:t>re a</w:t>
      </w:r>
      <w:r w:rsidR="004C4B69" w:rsidRPr="00564C40">
        <w:rPr>
          <w:rFonts w:ascii="Arial" w:hAnsi="Arial" w:cs="Arial"/>
          <w:iCs/>
          <w:sz w:val="22"/>
          <w:szCs w:val="22"/>
          <w:highlight w:val="lightGray"/>
        </w:rPr>
        <w:t xml:space="preserve"> diverse, student/customer focused team</w:t>
      </w:r>
      <w:r w:rsidR="00AB5878" w:rsidRPr="00564C40">
        <w:rPr>
          <w:rFonts w:ascii="Arial" w:hAnsi="Arial" w:cs="Arial"/>
          <w:iCs/>
          <w:sz w:val="22"/>
          <w:szCs w:val="22"/>
        </w:rPr>
        <w:t>,</w:t>
      </w:r>
      <w:r w:rsidRPr="00564C40">
        <w:rPr>
          <w:rFonts w:ascii="Arial" w:hAnsi="Arial" w:cs="Arial"/>
          <w:iCs/>
          <w:sz w:val="22"/>
          <w:szCs w:val="22"/>
        </w:rPr>
        <w:t xml:space="preserve"> responsible for </w:t>
      </w:r>
      <w:r w:rsidR="00FE100A" w:rsidRPr="00564C40">
        <w:rPr>
          <w:rFonts w:ascii="Arial" w:hAnsi="Arial" w:cs="Arial"/>
          <w:iCs/>
          <w:sz w:val="22"/>
          <w:szCs w:val="22"/>
        </w:rPr>
        <w:t>providing a</w:t>
      </w:r>
      <w:r w:rsidRPr="00564C40">
        <w:rPr>
          <w:rFonts w:ascii="Arial" w:hAnsi="Arial" w:cs="Arial"/>
          <w:iCs/>
          <w:sz w:val="22"/>
          <w:szCs w:val="22"/>
        </w:rPr>
        <w:t xml:space="preserve"> front-facing service</w:t>
      </w:r>
      <w:r w:rsidR="00CB6BB0" w:rsidRPr="00564C40">
        <w:rPr>
          <w:rFonts w:ascii="Arial" w:hAnsi="Arial" w:cs="Arial"/>
          <w:iCs/>
          <w:sz w:val="22"/>
          <w:szCs w:val="22"/>
        </w:rPr>
        <w:t>,</w:t>
      </w:r>
      <w:r w:rsidRPr="00564C40">
        <w:rPr>
          <w:rFonts w:ascii="Arial" w:hAnsi="Arial" w:cs="Arial"/>
          <w:iCs/>
          <w:sz w:val="22"/>
          <w:szCs w:val="22"/>
        </w:rPr>
        <w:t xml:space="preserve"> contact centre support</w:t>
      </w:r>
      <w:r w:rsidR="00CB6BB0" w:rsidRPr="00564C40">
        <w:rPr>
          <w:rFonts w:ascii="Arial" w:hAnsi="Arial" w:cs="Arial"/>
          <w:iCs/>
          <w:sz w:val="22"/>
          <w:szCs w:val="22"/>
        </w:rPr>
        <w:t xml:space="preserve"> and virtual administration</w:t>
      </w:r>
      <w:r w:rsidRPr="00564C40">
        <w:rPr>
          <w:rFonts w:ascii="Arial" w:hAnsi="Arial" w:cs="Arial"/>
          <w:iCs/>
          <w:sz w:val="22"/>
          <w:szCs w:val="22"/>
        </w:rPr>
        <w:t xml:space="preserve"> for all student queries across the University and across all three sites</w:t>
      </w:r>
      <w:r w:rsidR="004C4B69" w:rsidRPr="00564C40">
        <w:rPr>
          <w:rFonts w:ascii="Arial" w:hAnsi="Arial" w:cs="Arial"/>
          <w:iCs/>
          <w:sz w:val="22"/>
          <w:szCs w:val="22"/>
          <w:highlight w:val="lightGray"/>
        </w:rPr>
        <w:t xml:space="preserve">. </w:t>
      </w:r>
    </w:p>
    <w:p w14:paraId="12D8CDBC" w14:textId="2DF4F943" w:rsidR="00AB5878" w:rsidRPr="00564C40" w:rsidRDefault="00580AD9" w:rsidP="0020496D">
      <w:pPr>
        <w:pStyle w:val="NormalWeb"/>
        <w:jc w:val="both"/>
        <w:rPr>
          <w:rFonts w:ascii="Arial" w:hAnsi="Arial" w:cs="Arial"/>
          <w:iCs/>
          <w:sz w:val="22"/>
          <w:szCs w:val="22"/>
          <w:highlight w:val="lightGray"/>
        </w:rPr>
      </w:pPr>
      <w:r w:rsidRPr="00564C40">
        <w:rPr>
          <w:rFonts w:ascii="Arial" w:hAnsi="Arial" w:cs="Arial"/>
          <w:iCs/>
          <w:sz w:val="22"/>
          <w:szCs w:val="22"/>
          <w:highlight w:val="lightGray"/>
        </w:rPr>
        <w:t xml:space="preserve">Winners of the </w:t>
      </w:r>
      <w:r w:rsidR="00564C40" w:rsidRPr="00564C40">
        <w:rPr>
          <w:rFonts w:ascii="Arial" w:hAnsi="Arial" w:cs="Arial"/>
          <w:iCs/>
          <w:color w:val="323130"/>
          <w:sz w:val="22"/>
          <w:szCs w:val="22"/>
          <w:shd w:val="clear" w:color="auto" w:fill="FFFFFF"/>
        </w:rPr>
        <w:t>Vice Chancellor and President Excellence Award</w:t>
      </w:r>
      <w:r w:rsidR="00FD1992">
        <w:rPr>
          <w:rFonts w:ascii="Arial" w:hAnsi="Arial" w:cs="Arial"/>
          <w:iCs/>
          <w:color w:val="323130"/>
          <w:sz w:val="22"/>
          <w:szCs w:val="22"/>
          <w:shd w:val="clear" w:color="auto" w:fill="FFFFFF"/>
        </w:rPr>
        <w:t xml:space="preserve"> </w:t>
      </w:r>
      <w:r w:rsidR="00564C40" w:rsidRPr="00564C40">
        <w:rPr>
          <w:rFonts w:ascii="Arial" w:hAnsi="Arial" w:cs="Arial"/>
          <w:iCs/>
          <w:color w:val="323130"/>
          <w:sz w:val="22"/>
          <w:szCs w:val="22"/>
          <w:shd w:val="clear" w:color="auto" w:fill="FFFFFF"/>
        </w:rPr>
        <w:t>2021</w:t>
      </w:r>
      <w:r w:rsidR="00564C40">
        <w:rPr>
          <w:rFonts w:ascii="Arial" w:hAnsi="Arial" w:cs="Arial"/>
          <w:iCs/>
          <w:color w:val="323130"/>
          <w:sz w:val="22"/>
          <w:szCs w:val="22"/>
          <w:shd w:val="clear" w:color="auto" w:fill="FFFFFF"/>
        </w:rPr>
        <w:t xml:space="preserve"> </w:t>
      </w:r>
      <w:r w:rsidR="00A307AB">
        <w:rPr>
          <w:rFonts w:ascii="Arial" w:hAnsi="Arial" w:cs="Arial"/>
          <w:iCs/>
          <w:color w:val="323130"/>
          <w:sz w:val="22"/>
          <w:szCs w:val="22"/>
          <w:shd w:val="clear" w:color="auto" w:fill="FFFFFF"/>
        </w:rPr>
        <w:t>i</w:t>
      </w:r>
      <w:r w:rsidR="00FD3EB8">
        <w:rPr>
          <w:rFonts w:ascii="Arial" w:hAnsi="Arial" w:cs="Arial"/>
          <w:iCs/>
          <w:color w:val="323130"/>
          <w:sz w:val="22"/>
          <w:szCs w:val="22"/>
          <w:shd w:val="clear" w:color="auto" w:fill="FFFFFF"/>
        </w:rPr>
        <w:t xml:space="preserve">n </w:t>
      </w:r>
      <w:r w:rsidR="001B5F6A">
        <w:rPr>
          <w:rFonts w:ascii="Arial" w:hAnsi="Arial" w:cs="Arial"/>
          <w:iCs/>
          <w:color w:val="323130"/>
          <w:sz w:val="22"/>
          <w:szCs w:val="22"/>
          <w:shd w:val="clear" w:color="auto" w:fill="FFFFFF"/>
        </w:rPr>
        <w:t>t</w:t>
      </w:r>
      <w:r w:rsidR="00FD3EB8">
        <w:rPr>
          <w:rFonts w:ascii="Arial" w:hAnsi="Arial" w:cs="Arial"/>
          <w:iCs/>
          <w:color w:val="323130"/>
          <w:sz w:val="22"/>
          <w:szCs w:val="22"/>
          <w:shd w:val="clear" w:color="auto" w:fill="FFFFFF"/>
        </w:rPr>
        <w:t>he Student Experience,</w:t>
      </w:r>
      <w:r w:rsidR="00AC0B2B">
        <w:rPr>
          <w:rFonts w:ascii="Arial" w:hAnsi="Arial" w:cs="Arial"/>
          <w:iCs/>
          <w:color w:val="323130"/>
          <w:sz w:val="22"/>
          <w:szCs w:val="22"/>
          <w:shd w:val="clear" w:color="auto" w:fill="FFFFFF"/>
        </w:rPr>
        <w:t xml:space="preserve"> and Cu</w:t>
      </w:r>
      <w:r w:rsidR="00922A13">
        <w:rPr>
          <w:rFonts w:ascii="Arial" w:hAnsi="Arial" w:cs="Arial"/>
          <w:iCs/>
          <w:color w:val="323130"/>
          <w:sz w:val="22"/>
          <w:szCs w:val="22"/>
          <w:shd w:val="clear" w:color="auto" w:fill="FFFFFF"/>
        </w:rPr>
        <w:t>stomer Service Excellence accredited,</w:t>
      </w:r>
      <w:r w:rsidR="00FD3EB8">
        <w:rPr>
          <w:rFonts w:ascii="Arial" w:hAnsi="Arial" w:cs="Arial"/>
          <w:iCs/>
          <w:color w:val="323130"/>
          <w:sz w:val="22"/>
          <w:szCs w:val="22"/>
          <w:shd w:val="clear" w:color="auto" w:fill="FFFFFF"/>
        </w:rPr>
        <w:t xml:space="preserve"> the Student Hub </w:t>
      </w:r>
      <w:r w:rsidR="000C4102">
        <w:rPr>
          <w:rFonts w:ascii="Arial" w:hAnsi="Arial" w:cs="Arial"/>
          <w:iCs/>
          <w:color w:val="323130"/>
          <w:sz w:val="22"/>
          <w:szCs w:val="22"/>
          <w:shd w:val="clear" w:color="auto" w:fill="FFFFFF"/>
        </w:rPr>
        <w:t xml:space="preserve">are committed to </w:t>
      </w:r>
      <w:r w:rsidR="000C4102" w:rsidRPr="00B82BA0">
        <w:rPr>
          <w:rFonts w:ascii="Arial" w:hAnsi="Arial" w:cs="Arial"/>
          <w:sz w:val="22"/>
          <w:szCs w:val="22"/>
        </w:rPr>
        <w:t xml:space="preserve">providing first line support and guidance to our students, </w:t>
      </w:r>
      <w:proofErr w:type="gramStart"/>
      <w:r w:rsidR="000C4102" w:rsidRPr="00B82BA0">
        <w:rPr>
          <w:rFonts w:ascii="Arial" w:hAnsi="Arial" w:cs="Arial"/>
          <w:sz w:val="22"/>
          <w:szCs w:val="22"/>
        </w:rPr>
        <w:t>staff</w:t>
      </w:r>
      <w:proofErr w:type="gramEnd"/>
      <w:r w:rsidR="000C4102" w:rsidRPr="00B82BA0">
        <w:rPr>
          <w:rFonts w:ascii="Arial" w:hAnsi="Arial" w:cs="Arial"/>
          <w:sz w:val="22"/>
          <w:szCs w:val="22"/>
        </w:rPr>
        <w:t xml:space="preserve"> and external agencies, delivering first class customer service whilst ensuring compliance with agreed service levels.</w:t>
      </w:r>
    </w:p>
    <w:p w14:paraId="28D35708" w14:textId="77777777" w:rsidR="00C27E78" w:rsidRPr="00DE4919" w:rsidRDefault="00C27E78" w:rsidP="00C11EB0">
      <w:pPr>
        <w:tabs>
          <w:tab w:val="left" w:pos="2552"/>
        </w:tabs>
        <w:rPr>
          <w:rFonts w:ascii="Arial" w:hAnsi="Arial" w:cs="Arial"/>
          <w:b/>
          <w:sz w:val="22"/>
          <w:szCs w:val="22"/>
        </w:rPr>
      </w:pPr>
    </w:p>
    <w:p w14:paraId="4EBE8AD3" w14:textId="77777777" w:rsidR="00EC0FC8" w:rsidRDefault="00C27E78" w:rsidP="00EC0FC8">
      <w:pPr>
        <w:rPr>
          <w:rFonts w:ascii="Arial" w:hAnsi="Arial" w:cs="Arial"/>
          <w:b/>
          <w:sz w:val="22"/>
          <w:szCs w:val="22"/>
        </w:rPr>
      </w:pPr>
      <w:smartTag w:uri="urn:schemas-microsoft-com:office:smarttags" w:element="stockticker">
        <w:r w:rsidRPr="00DE4919">
          <w:rPr>
            <w:rFonts w:ascii="Arial" w:hAnsi="Arial" w:cs="Arial"/>
            <w:b/>
            <w:sz w:val="22"/>
            <w:szCs w:val="22"/>
          </w:rPr>
          <w:t>JOB</w:t>
        </w:r>
      </w:smartTag>
      <w:r w:rsidRPr="00DE4919">
        <w:rPr>
          <w:rFonts w:ascii="Arial" w:hAnsi="Arial" w:cs="Arial"/>
          <w:b/>
          <w:sz w:val="22"/>
          <w:szCs w:val="22"/>
        </w:rPr>
        <w:t xml:space="preserve"> PURPOSE</w:t>
      </w:r>
      <w:r w:rsidR="00BA4906" w:rsidRPr="00DE4919">
        <w:rPr>
          <w:rFonts w:ascii="Arial" w:hAnsi="Arial" w:cs="Arial"/>
          <w:b/>
          <w:sz w:val="22"/>
          <w:szCs w:val="22"/>
        </w:rPr>
        <w:t>:</w:t>
      </w:r>
    </w:p>
    <w:p w14:paraId="5639E55D" w14:textId="77777777" w:rsidR="004863F5" w:rsidRDefault="004863F5" w:rsidP="00EC0FC8">
      <w:pPr>
        <w:rPr>
          <w:rFonts w:ascii="Arial" w:hAnsi="Arial" w:cs="Arial"/>
          <w:b/>
          <w:sz w:val="22"/>
          <w:szCs w:val="22"/>
        </w:rPr>
      </w:pPr>
    </w:p>
    <w:p w14:paraId="6AD94589" w14:textId="2563C4E2" w:rsidR="006B3B1F" w:rsidRPr="004E7D4E" w:rsidRDefault="006B3B1F" w:rsidP="006B3B1F">
      <w:pPr>
        <w:pStyle w:val="NormalWeb"/>
        <w:jc w:val="both"/>
        <w:rPr>
          <w:rFonts w:ascii="Arial" w:hAnsi="Arial" w:cs="Arial"/>
          <w:color w:val="000000"/>
          <w:sz w:val="22"/>
          <w:szCs w:val="22"/>
        </w:rPr>
      </w:pPr>
      <w:r w:rsidRPr="004E7D4E">
        <w:rPr>
          <w:rFonts w:ascii="Arial" w:hAnsi="Arial" w:cs="Arial"/>
          <w:color w:val="000000"/>
          <w:sz w:val="22"/>
          <w:szCs w:val="22"/>
        </w:rPr>
        <w:t xml:space="preserve">The post holder will work within the Student Services directorate with the primary purpose of delivering outstanding </w:t>
      </w:r>
      <w:r w:rsidRPr="004E7D4E">
        <w:rPr>
          <w:rFonts w:ascii="Arial" w:hAnsi="Arial" w:cs="Arial"/>
          <w:sz w:val="22"/>
          <w:szCs w:val="22"/>
        </w:rPr>
        <w:t>front-facing services, administrative and CRM support, and contact centre support for all student</w:t>
      </w:r>
      <w:r w:rsidR="00C0731D" w:rsidRPr="004E7D4E">
        <w:rPr>
          <w:rFonts w:ascii="Arial" w:hAnsi="Arial" w:cs="Arial"/>
          <w:sz w:val="22"/>
          <w:szCs w:val="22"/>
        </w:rPr>
        <w:t xml:space="preserve">, </w:t>
      </w:r>
      <w:r w:rsidR="004E7D4E" w:rsidRPr="004E7D4E">
        <w:rPr>
          <w:rFonts w:ascii="Arial" w:hAnsi="Arial" w:cs="Arial"/>
          <w:sz w:val="22"/>
          <w:szCs w:val="22"/>
        </w:rPr>
        <w:t>staff,</w:t>
      </w:r>
      <w:r w:rsidR="00C0731D" w:rsidRPr="004E7D4E">
        <w:rPr>
          <w:rFonts w:ascii="Arial" w:hAnsi="Arial" w:cs="Arial"/>
          <w:sz w:val="22"/>
          <w:szCs w:val="22"/>
        </w:rPr>
        <w:t xml:space="preserve"> and external querie</w:t>
      </w:r>
      <w:r w:rsidR="0001202D" w:rsidRPr="004E7D4E">
        <w:rPr>
          <w:rFonts w:ascii="Arial" w:hAnsi="Arial" w:cs="Arial"/>
          <w:sz w:val="22"/>
          <w:szCs w:val="22"/>
        </w:rPr>
        <w:t xml:space="preserve">s, whilst </w:t>
      </w:r>
      <w:r w:rsidR="00E65A2B" w:rsidRPr="004E7D4E">
        <w:rPr>
          <w:rFonts w:ascii="Arial" w:hAnsi="Arial" w:cs="Arial"/>
          <w:sz w:val="22"/>
          <w:szCs w:val="22"/>
        </w:rPr>
        <w:t xml:space="preserve">ensuring a welcoming and inclusive environment for our student and </w:t>
      </w:r>
      <w:r w:rsidR="00904011" w:rsidRPr="004E7D4E">
        <w:rPr>
          <w:rFonts w:ascii="Arial" w:hAnsi="Arial" w:cs="Arial"/>
          <w:sz w:val="22"/>
          <w:szCs w:val="22"/>
        </w:rPr>
        <w:t>staff customers.</w:t>
      </w:r>
    </w:p>
    <w:p w14:paraId="2C4D8006" w14:textId="4E38F072" w:rsidR="006B3B1F" w:rsidRPr="004E7D4E" w:rsidRDefault="006B3B1F" w:rsidP="006B3B1F">
      <w:pPr>
        <w:pStyle w:val="NormalWeb"/>
        <w:jc w:val="both"/>
        <w:rPr>
          <w:rFonts w:ascii="Arial" w:hAnsi="Arial" w:cs="Arial"/>
          <w:color w:val="000000"/>
          <w:sz w:val="22"/>
          <w:szCs w:val="22"/>
        </w:rPr>
      </w:pPr>
      <w:r w:rsidRPr="004E7D4E">
        <w:rPr>
          <w:rFonts w:ascii="Arial" w:hAnsi="Arial" w:cs="Arial"/>
          <w:color w:val="000000"/>
          <w:sz w:val="22"/>
          <w:szCs w:val="22"/>
        </w:rPr>
        <w:t>The post holder will work as part of a multi-disciplinary team to ensure the delivery of a high performance, resilient service which conforms to both institutional and statutory standards. The role holder will be an integral part of the Student Hub Team and will be required to work closely with school and service colleagues across the institution,</w:t>
      </w:r>
      <w:r w:rsidRPr="004E7D4E">
        <w:rPr>
          <w:rFonts w:ascii="Arial" w:hAnsi="Arial" w:cs="Arial"/>
          <w:sz w:val="22"/>
          <w:szCs w:val="22"/>
        </w:rPr>
        <w:t xml:space="preserve"> actively contributing to driving innovative and customer focused solutions to support and enable the success of our students.</w:t>
      </w:r>
      <w:r w:rsidRPr="004E7D4E">
        <w:rPr>
          <w:rFonts w:ascii="Arial" w:hAnsi="Arial" w:cs="Arial"/>
          <w:color w:val="000000"/>
          <w:sz w:val="22"/>
          <w:szCs w:val="22"/>
        </w:rPr>
        <w:t xml:space="preserve"> The post holder will be required to have a keen sense of professionalism and personal integrity, excellent interpersonal skills, and the ability to network and deal with staff and students in a sensitive, professional manner. </w:t>
      </w:r>
    </w:p>
    <w:p w14:paraId="34352558" w14:textId="77777777" w:rsidR="006B3B1F" w:rsidRPr="004E7D4E" w:rsidRDefault="006B3B1F" w:rsidP="006B3B1F">
      <w:pPr>
        <w:pStyle w:val="NormalWeb"/>
        <w:jc w:val="both"/>
        <w:rPr>
          <w:rFonts w:ascii="Arial" w:hAnsi="Arial" w:cs="Arial"/>
          <w:color w:val="000000"/>
          <w:sz w:val="22"/>
          <w:szCs w:val="22"/>
        </w:rPr>
      </w:pPr>
      <w:r w:rsidRPr="004E7D4E">
        <w:rPr>
          <w:rFonts w:ascii="Arial" w:hAnsi="Arial" w:cs="Arial"/>
          <w:color w:val="000000"/>
          <w:sz w:val="22"/>
          <w:szCs w:val="22"/>
        </w:rPr>
        <w:t>It should be noted that a job description is not an exhaustive list of activities, and employees may be asked to carry out other duties commensurate with the grade of the post. The job description may also be amended to take account of changed circumstances, and employees will be consulted when this is necessary.</w:t>
      </w:r>
    </w:p>
    <w:p w14:paraId="3A8EFA0C" w14:textId="77777777" w:rsidR="004863F5" w:rsidRPr="00DE4919" w:rsidRDefault="004863F5" w:rsidP="00EC0FC8">
      <w:pPr>
        <w:rPr>
          <w:rFonts w:ascii="Arial" w:hAnsi="Arial" w:cs="Arial"/>
          <w:b/>
          <w:sz w:val="22"/>
          <w:szCs w:val="22"/>
        </w:rPr>
      </w:pPr>
    </w:p>
    <w:p w14:paraId="74219D78" w14:textId="77777777" w:rsidR="00C27E78" w:rsidRPr="00DE4919" w:rsidRDefault="00C27E78" w:rsidP="00DE3FD8">
      <w:pPr>
        <w:spacing w:before="100" w:beforeAutospacing="1"/>
        <w:rPr>
          <w:rFonts w:ascii="Arial" w:hAnsi="Arial" w:cs="Arial"/>
          <w:b/>
          <w:sz w:val="22"/>
          <w:szCs w:val="22"/>
        </w:rPr>
      </w:pPr>
      <w:r w:rsidRPr="00DE4919">
        <w:rPr>
          <w:rFonts w:ascii="Arial" w:hAnsi="Arial" w:cs="Arial"/>
          <w:b/>
          <w:sz w:val="22"/>
          <w:szCs w:val="22"/>
        </w:rPr>
        <w:t xml:space="preserve">MAIN DUTIES </w:t>
      </w:r>
      <w:smartTag w:uri="urn:schemas-microsoft-com:office:smarttags" w:element="stockticker">
        <w:r w:rsidRPr="00DE4919">
          <w:rPr>
            <w:rFonts w:ascii="Arial" w:hAnsi="Arial" w:cs="Arial"/>
            <w:b/>
            <w:sz w:val="22"/>
            <w:szCs w:val="22"/>
          </w:rPr>
          <w:t>AND</w:t>
        </w:r>
      </w:smartTag>
      <w:r w:rsidRPr="00DE4919">
        <w:rPr>
          <w:rFonts w:ascii="Arial" w:hAnsi="Arial" w:cs="Arial"/>
          <w:b/>
          <w:sz w:val="22"/>
          <w:szCs w:val="22"/>
        </w:rPr>
        <w:t xml:space="preserve"> RESPONSIBILITIES</w:t>
      </w:r>
      <w:r w:rsidR="00BA4906" w:rsidRPr="00DE4919">
        <w:rPr>
          <w:rFonts w:ascii="Arial" w:hAnsi="Arial" w:cs="Arial"/>
          <w:b/>
          <w:sz w:val="22"/>
          <w:szCs w:val="22"/>
        </w:rPr>
        <w:t>:</w:t>
      </w:r>
      <w:r w:rsidRPr="00DE4919">
        <w:rPr>
          <w:rFonts w:ascii="Arial" w:hAnsi="Arial" w:cs="Arial"/>
          <w:b/>
          <w:sz w:val="22"/>
          <w:szCs w:val="22"/>
        </w:rPr>
        <w:t xml:space="preserve"> </w:t>
      </w:r>
    </w:p>
    <w:p w14:paraId="48A2EC12" w14:textId="77777777" w:rsidR="00671D41" w:rsidRPr="00DE4919" w:rsidRDefault="00671D41" w:rsidP="00034DBB">
      <w:pPr>
        <w:rPr>
          <w:rFonts w:ascii="Arial" w:hAnsi="Arial" w:cs="Arial"/>
          <w:b/>
          <w:sz w:val="22"/>
          <w:szCs w:val="22"/>
          <w:u w:val="single"/>
        </w:rPr>
      </w:pPr>
    </w:p>
    <w:p w14:paraId="552C47BC" w14:textId="491C9879" w:rsidR="00DE3FD8" w:rsidRPr="00DE3FD8" w:rsidRDefault="00941EEF" w:rsidP="00E60610">
      <w:pPr>
        <w:numPr>
          <w:ilvl w:val="0"/>
          <w:numId w:val="13"/>
        </w:numPr>
        <w:shd w:val="clear" w:color="auto" w:fill="FFFFFF"/>
        <w:spacing w:before="100" w:beforeAutospacing="1" w:after="240" w:line="276" w:lineRule="auto"/>
        <w:rPr>
          <w:rFonts w:ascii="Arial" w:hAnsi="Arial" w:cs="Arial"/>
          <w:sz w:val="22"/>
          <w:szCs w:val="22"/>
        </w:rPr>
      </w:pPr>
      <w:r>
        <w:rPr>
          <w:rFonts w:ascii="Arial" w:hAnsi="Arial" w:cs="Arial"/>
          <w:sz w:val="22"/>
          <w:szCs w:val="22"/>
        </w:rPr>
        <w:t xml:space="preserve">Staff the Hub </w:t>
      </w:r>
      <w:r w:rsidRPr="008F15B0">
        <w:rPr>
          <w:rFonts w:ascii="Arial" w:hAnsi="Arial" w:cs="Arial"/>
          <w:sz w:val="22"/>
          <w:szCs w:val="22"/>
        </w:rPr>
        <w:t>service (through whichever channel) and deal with the full range of student queries; diagnosing and resolving those that can be dealt with immediately at first line and effectively diagnosing, explaining and referring students to specialist services where required.</w:t>
      </w:r>
    </w:p>
    <w:p w14:paraId="34DDDC2C" w14:textId="77777777" w:rsidR="00941EEF" w:rsidRDefault="00941EEF" w:rsidP="00432D9F">
      <w:pPr>
        <w:numPr>
          <w:ilvl w:val="0"/>
          <w:numId w:val="13"/>
        </w:numPr>
        <w:shd w:val="clear" w:color="auto" w:fill="FFFFFF"/>
        <w:spacing w:before="100" w:beforeAutospacing="1" w:after="100" w:afterAutospacing="1" w:line="276" w:lineRule="auto"/>
        <w:rPr>
          <w:rFonts w:ascii="Arial" w:hAnsi="Arial" w:cs="Arial"/>
          <w:sz w:val="22"/>
          <w:szCs w:val="22"/>
        </w:rPr>
      </w:pPr>
      <w:r w:rsidRPr="008F15B0">
        <w:rPr>
          <w:rFonts w:ascii="Arial" w:hAnsi="Arial" w:cs="Arial"/>
          <w:sz w:val="22"/>
          <w:szCs w:val="22"/>
        </w:rPr>
        <w:t>Interrogate student rec</w:t>
      </w:r>
      <w:r>
        <w:rPr>
          <w:rFonts w:ascii="Arial" w:hAnsi="Arial" w:cs="Arial"/>
          <w:sz w:val="22"/>
          <w:szCs w:val="22"/>
        </w:rPr>
        <w:t>ord and allied IT systems and</w:t>
      </w:r>
      <w:r w:rsidRPr="008F15B0">
        <w:rPr>
          <w:rFonts w:ascii="Arial" w:hAnsi="Arial" w:cs="Arial"/>
          <w:sz w:val="22"/>
          <w:szCs w:val="22"/>
        </w:rPr>
        <w:t xml:space="preserve"> liaise with colleagues across UEL as required to ensure entitlement and to support diagnosis.</w:t>
      </w:r>
    </w:p>
    <w:p w14:paraId="3E5441A7" w14:textId="77777777" w:rsidR="00941EEF" w:rsidRDefault="00941EEF" w:rsidP="00E60610">
      <w:pPr>
        <w:pStyle w:val="Default"/>
        <w:numPr>
          <w:ilvl w:val="0"/>
          <w:numId w:val="13"/>
        </w:numPr>
        <w:spacing w:before="240" w:line="276" w:lineRule="auto"/>
        <w:rPr>
          <w:sz w:val="22"/>
          <w:szCs w:val="22"/>
        </w:rPr>
      </w:pPr>
      <w:r>
        <w:rPr>
          <w:sz w:val="22"/>
          <w:szCs w:val="22"/>
        </w:rPr>
        <w:t>To ensure accuracy and timeliness of maintaining enrolment and registration records in our student database.</w:t>
      </w:r>
    </w:p>
    <w:p w14:paraId="416769F3" w14:textId="2175182A" w:rsidR="00941EEF" w:rsidRDefault="00941EEF" w:rsidP="00E60610">
      <w:pPr>
        <w:pStyle w:val="Default"/>
        <w:numPr>
          <w:ilvl w:val="0"/>
          <w:numId w:val="13"/>
        </w:numPr>
        <w:spacing w:before="240" w:after="240" w:line="276" w:lineRule="auto"/>
        <w:rPr>
          <w:sz w:val="22"/>
          <w:szCs w:val="22"/>
        </w:rPr>
      </w:pPr>
      <w:r>
        <w:rPr>
          <w:sz w:val="22"/>
          <w:szCs w:val="22"/>
        </w:rPr>
        <w:t>To act as a</w:t>
      </w:r>
      <w:r w:rsidR="0087257B">
        <w:rPr>
          <w:sz w:val="22"/>
          <w:szCs w:val="22"/>
        </w:rPr>
        <w:t>n</w:t>
      </w:r>
      <w:r>
        <w:rPr>
          <w:sz w:val="22"/>
          <w:szCs w:val="22"/>
        </w:rPr>
        <w:t xml:space="preserve"> advisory liaison link for a designated school, providing support and guidance on Hub processes and procedures and communication channels for school or service-related information.</w:t>
      </w:r>
    </w:p>
    <w:p w14:paraId="375877A7" w14:textId="1825B8F6" w:rsidR="00941EEF" w:rsidRPr="00EA5632" w:rsidRDefault="00941EEF" w:rsidP="00E60610">
      <w:pPr>
        <w:pStyle w:val="Default"/>
        <w:numPr>
          <w:ilvl w:val="0"/>
          <w:numId w:val="13"/>
        </w:numPr>
        <w:spacing w:after="240" w:line="276" w:lineRule="auto"/>
        <w:rPr>
          <w:color w:val="auto"/>
          <w:sz w:val="22"/>
          <w:szCs w:val="22"/>
        </w:rPr>
      </w:pPr>
      <w:r w:rsidRPr="00EA5632">
        <w:rPr>
          <w:color w:val="auto"/>
          <w:sz w:val="22"/>
          <w:szCs w:val="22"/>
        </w:rPr>
        <w:lastRenderedPageBreak/>
        <w:t xml:space="preserve">To represent the Hub at various committees including </w:t>
      </w:r>
      <w:r w:rsidR="001D1C41">
        <w:rPr>
          <w:color w:val="auto"/>
          <w:sz w:val="22"/>
          <w:szCs w:val="22"/>
        </w:rPr>
        <w:t xml:space="preserve">Course </w:t>
      </w:r>
      <w:r w:rsidRPr="00EA5632">
        <w:rPr>
          <w:color w:val="auto"/>
          <w:sz w:val="22"/>
          <w:szCs w:val="22"/>
        </w:rPr>
        <w:t>Committees</w:t>
      </w:r>
      <w:r w:rsidR="0087257B">
        <w:rPr>
          <w:color w:val="auto"/>
          <w:sz w:val="22"/>
          <w:szCs w:val="22"/>
        </w:rPr>
        <w:t>.</w:t>
      </w:r>
    </w:p>
    <w:p w14:paraId="57F31C7B" w14:textId="70991A65" w:rsidR="00941EEF" w:rsidRPr="00EA5632" w:rsidRDefault="00941EEF" w:rsidP="0087257B">
      <w:pPr>
        <w:pStyle w:val="Default"/>
        <w:numPr>
          <w:ilvl w:val="0"/>
          <w:numId w:val="13"/>
        </w:numPr>
        <w:spacing w:before="240" w:after="240" w:line="276" w:lineRule="auto"/>
        <w:rPr>
          <w:color w:val="auto"/>
          <w:sz w:val="22"/>
          <w:szCs w:val="22"/>
        </w:rPr>
      </w:pPr>
      <w:r w:rsidRPr="00EA5632">
        <w:rPr>
          <w:color w:val="auto"/>
          <w:sz w:val="22"/>
          <w:szCs w:val="22"/>
        </w:rPr>
        <w:t>Provide students and alumni with certificates and transcripts in accordance with internal protocol</w:t>
      </w:r>
      <w:r w:rsidR="0087257B">
        <w:rPr>
          <w:color w:val="auto"/>
          <w:sz w:val="22"/>
          <w:szCs w:val="22"/>
        </w:rPr>
        <w:t>.</w:t>
      </w:r>
      <w:r w:rsidRPr="00EA5632">
        <w:rPr>
          <w:color w:val="auto"/>
          <w:sz w:val="22"/>
          <w:szCs w:val="22"/>
        </w:rPr>
        <w:t xml:space="preserve"> </w:t>
      </w:r>
    </w:p>
    <w:p w14:paraId="4763A10C" w14:textId="7EFC0008" w:rsidR="0087257B" w:rsidRPr="0087257B" w:rsidRDefault="00941EEF" w:rsidP="005E5FC9">
      <w:pPr>
        <w:numPr>
          <w:ilvl w:val="0"/>
          <w:numId w:val="13"/>
        </w:numPr>
        <w:shd w:val="clear" w:color="auto" w:fill="FFFFFF"/>
        <w:spacing w:before="240" w:after="100" w:afterAutospacing="1"/>
        <w:rPr>
          <w:rFonts w:ascii="Arial" w:hAnsi="Arial" w:cs="Arial"/>
          <w:sz w:val="22"/>
          <w:szCs w:val="22"/>
        </w:rPr>
      </w:pPr>
      <w:r w:rsidRPr="008F15B0">
        <w:rPr>
          <w:rFonts w:ascii="Arial" w:hAnsi="Arial" w:cs="Arial"/>
          <w:sz w:val="22"/>
          <w:szCs w:val="22"/>
        </w:rPr>
        <w:t>Provide students with documents or other artefacts from the standard list and liaise with others to agree and provide non-standard documents / artefacts.</w:t>
      </w:r>
    </w:p>
    <w:p w14:paraId="08958087" w14:textId="77777777" w:rsidR="00941EEF" w:rsidRDefault="00941EEF" w:rsidP="005E5FC9">
      <w:pPr>
        <w:numPr>
          <w:ilvl w:val="0"/>
          <w:numId w:val="13"/>
        </w:numPr>
        <w:shd w:val="clear" w:color="auto" w:fill="FFFFFF"/>
        <w:spacing w:before="240" w:after="100" w:afterAutospacing="1"/>
        <w:rPr>
          <w:rFonts w:ascii="Arial" w:hAnsi="Arial" w:cs="Arial"/>
          <w:sz w:val="22"/>
          <w:szCs w:val="22"/>
        </w:rPr>
      </w:pPr>
      <w:r w:rsidRPr="008F15B0">
        <w:rPr>
          <w:rFonts w:ascii="Arial" w:hAnsi="Arial" w:cs="Arial"/>
          <w:sz w:val="22"/>
          <w:szCs w:val="22"/>
        </w:rPr>
        <w:t>Based upon a broad and growing understanding of the student lifecycle and the available support services, the rules and the regulations, to diagnose student needs, provide advice and explanation and refer students to the full range of specialist services using agreed protocols.</w:t>
      </w:r>
    </w:p>
    <w:p w14:paraId="754A01A0" w14:textId="77777777" w:rsidR="00941EEF" w:rsidRDefault="00941EEF" w:rsidP="005E5FC9">
      <w:pPr>
        <w:numPr>
          <w:ilvl w:val="0"/>
          <w:numId w:val="13"/>
        </w:numPr>
        <w:shd w:val="clear" w:color="auto" w:fill="FFFFFF"/>
        <w:spacing w:before="240" w:after="100" w:afterAutospacing="1"/>
        <w:rPr>
          <w:rFonts w:ascii="Arial" w:hAnsi="Arial" w:cs="Arial"/>
          <w:sz w:val="22"/>
          <w:szCs w:val="22"/>
        </w:rPr>
      </w:pPr>
      <w:r w:rsidRPr="008F15B0">
        <w:rPr>
          <w:rFonts w:ascii="Arial" w:hAnsi="Arial" w:cs="Arial"/>
          <w:sz w:val="22"/>
          <w:szCs w:val="22"/>
        </w:rPr>
        <w:t xml:space="preserve">Promptly document all queries through the </w:t>
      </w:r>
      <w:r>
        <w:rPr>
          <w:rFonts w:ascii="Arial" w:hAnsi="Arial" w:cs="Arial"/>
          <w:sz w:val="22"/>
          <w:szCs w:val="22"/>
        </w:rPr>
        <w:t xml:space="preserve">Hub </w:t>
      </w:r>
      <w:r w:rsidRPr="008F15B0">
        <w:rPr>
          <w:rFonts w:ascii="Arial" w:hAnsi="Arial" w:cs="Arial"/>
          <w:sz w:val="22"/>
          <w:szCs w:val="22"/>
        </w:rPr>
        <w:t>helpdesk IT systems.</w:t>
      </w:r>
    </w:p>
    <w:p w14:paraId="332D4A24" w14:textId="77777777" w:rsidR="00941EEF" w:rsidRPr="009C550D" w:rsidRDefault="00941EEF" w:rsidP="005E5FC9">
      <w:pPr>
        <w:numPr>
          <w:ilvl w:val="0"/>
          <w:numId w:val="13"/>
        </w:numPr>
        <w:shd w:val="clear" w:color="auto" w:fill="FFFFFF"/>
        <w:spacing w:before="240" w:after="100" w:afterAutospacing="1"/>
        <w:rPr>
          <w:rFonts w:ascii="Arial" w:hAnsi="Arial" w:cs="Arial"/>
          <w:sz w:val="22"/>
          <w:szCs w:val="22"/>
        </w:rPr>
      </w:pPr>
      <w:r>
        <w:rPr>
          <w:rFonts w:ascii="Arial" w:hAnsi="Arial" w:cs="Arial"/>
          <w:color w:val="171717"/>
          <w:sz w:val="22"/>
          <w:szCs w:val="22"/>
        </w:rPr>
        <w:t xml:space="preserve">Staff a contact centre as required, </w:t>
      </w:r>
      <w:r w:rsidRPr="009C550D">
        <w:rPr>
          <w:rFonts w:ascii="Arial" w:hAnsi="Arial" w:cs="Arial"/>
          <w:color w:val="171717"/>
          <w:sz w:val="22"/>
          <w:szCs w:val="22"/>
        </w:rPr>
        <w:t>dealing with telephone enquiries from students, staff and external stakeholders</w:t>
      </w:r>
      <w:r>
        <w:rPr>
          <w:rFonts w:ascii="Arial" w:hAnsi="Arial" w:cs="Arial"/>
          <w:color w:val="171717"/>
          <w:sz w:val="22"/>
          <w:szCs w:val="22"/>
        </w:rPr>
        <w:t>.</w:t>
      </w:r>
    </w:p>
    <w:p w14:paraId="6B821A05" w14:textId="77777777" w:rsidR="00941EEF" w:rsidRPr="008F15B0" w:rsidRDefault="00941EEF" w:rsidP="005E5FC9">
      <w:pPr>
        <w:numPr>
          <w:ilvl w:val="0"/>
          <w:numId w:val="13"/>
        </w:numPr>
        <w:shd w:val="clear" w:color="auto" w:fill="FFFFFF"/>
        <w:spacing w:before="240" w:after="100" w:afterAutospacing="1"/>
        <w:rPr>
          <w:rFonts w:ascii="Arial" w:hAnsi="Arial" w:cs="Arial"/>
          <w:sz w:val="22"/>
          <w:szCs w:val="22"/>
        </w:rPr>
      </w:pPr>
      <w:r w:rsidRPr="008F15B0">
        <w:rPr>
          <w:rFonts w:ascii="Arial" w:hAnsi="Arial" w:cs="Arial"/>
          <w:sz w:val="22"/>
          <w:szCs w:val="22"/>
        </w:rPr>
        <w:t>Direct and deliver students to relevant drop in services or schedule appointments.</w:t>
      </w:r>
    </w:p>
    <w:p w14:paraId="792D34F0" w14:textId="42C2CA4C" w:rsidR="00941EEF" w:rsidRPr="008F15B0" w:rsidRDefault="00941EEF" w:rsidP="005E5FC9">
      <w:pPr>
        <w:numPr>
          <w:ilvl w:val="0"/>
          <w:numId w:val="13"/>
        </w:numPr>
        <w:shd w:val="clear" w:color="auto" w:fill="FFFFFF"/>
        <w:spacing w:before="240" w:after="100" w:afterAutospacing="1"/>
        <w:rPr>
          <w:rFonts w:ascii="Arial" w:hAnsi="Arial" w:cs="Arial"/>
          <w:sz w:val="22"/>
          <w:szCs w:val="22"/>
        </w:rPr>
      </w:pPr>
      <w:r w:rsidRPr="008F15B0">
        <w:rPr>
          <w:rFonts w:ascii="Arial" w:hAnsi="Arial" w:cs="Arial"/>
          <w:sz w:val="22"/>
          <w:szCs w:val="22"/>
        </w:rPr>
        <w:t>Lia</w:t>
      </w:r>
      <w:r>
        <w:rPr>
          <w:rFonts w:ascii="Arial" w:hAnsi="Arial" w:cs="Arial"/>
          <w:sz w:val="22"/>
          <w:szCs w:val="22"/>
        </w:rPr>
        <w:t>ise with temporary staff</w:t>
      </w:r>
      <w:r w:rsidRPr="008F15B0">
        <w:rPr>
          <w:rFonts w:ascii="Arial" w:hAnsi="Arial" w:cs="Arial"/>
          <w:sz w:val="22"/>
          <w:szCs w:val="22"/>
        </w:rPr>
        <w:t xml:space="preserve"> in welcoming students, helping them to navigate the service and supporting use of self-service </w:t>
      </w:r>
      <w:r w:rsidR="00DC0578">
        <w:rPr>
          <w:rFonts w:ascii="Arial" w:hAnsi="Arial" w:cs="Arial"/>
          <w:sz w:val="22"/>
          <w:szCs w:val="22"/>
        </w:rPr>
        <w:t>systems</w:t>
      </w:r>
      <w:r w:rsidRPr="008F15B0">
        <w:rPr>
          <w:rFonts w:ascii="Arial" w:hAnsi="Arial" w:cs="Arial"/>
          <w:sz w:val="22"/>
          <w:szCs w:val="22"/>
        </w:rPr>
        <w:t xml:space="preserve"> where appropriate.</w:t>
      </w:r>
    </w:p>
    <w:p w14:paraId="5654D698" w14:textId="77777777" w:rsidR="00941EEF" w:rsidRPr="008F15B0" w:rsidRDefault="00941EEF" w:rsidP="005E5FC9">
      <w:pPr>
        <w:numPr>
          <w:ilvl w:val="0"/>
          <w:numId w:val="13"/>
        </w:numPr>
        <w:shd w:val="clear" w:color="auto" w:fill="FFFFFF"/>
        <w:spacing w:before="240" w:after="100" w:afterAutospacing="1"/>
        <w:rPr>
          <w:rFonts w:ascii="Arial" w:hAnsi="Arial" w:cs="Arial"/>
          <w:sz w:val="22"/>
          <w:szCs w:val="22"/>
        </w:rPr>
      </w:pPr>
      <w:r w:rsidRPr="008F15B0">
        <w:rPr>
          <w:rFonts w:ascii="Arial" w:hAnsi="Arial" w:cs="Arial"/>
          <w:sz w:val="22"/>
          <w:szCs w:val="22"/>
        </w:rPr>
        <w:t>Contribute to and make use of the service ‘knowledge bank’.</w:t>
      </w:r>
    </w:p>
    <w:p w14:paraId="0FB9655B" w14:textId="77777777" w:rsidR="00941EEF" w:rsidRPr="008F15B0" w:rsidRDefault="00941EEF" w:rsidP="005E5FC9">
      <w:pPr>
        <w:numPr>
          <w:ilvl w:val="0"/>
          <w:numId w:val="13"/>
        </w:numPr>
        <w:shd w:val="clear" w:color="auto" w:fill="FFFFFF"/>
        <w:spacing w:before="240" w:after="100" w:afterAutospacing="1"/>
        <w:rPr>
          <w:rFonts w:ascii="Arial" w:hAnsi="Arial" w:cs="Arial"/>
          <w:sz w:val="22"/>
          <w:szCs w:val="22"/>
        </w:rPr>
      </w:pPr>
      <w:r w:rsidRPr="008F15B0">
        <w:rPr>
          <w:rFonts w:ascii="Arial" w:hAnsi="Arial" w:cs="Arial"/>
          <w:sz w:val="22"/>
          <w:szCs w:val="22"/>
        </w:rPr>
        <w:t>To produce and issue ID cards for students in line with UEL regulations.</w:t>
      </w:r>
    </w:p>
    <w:p w14:paraId="56720942" w14:textId="77777777" w:rsidR="00941EEF" w:rsidRDefault="00941EEF" w:rsidP="005E5FC9">
      <w:pPr>
        <w:numPr>
          <w:ilvl w:val="0"/>
          <w:numId w:val="13"/>
        </w:numPr>
        <w:shd w:val="clear" w:color="auto" w:fill="FFFFFF"/>
        <w:spacing w:before="240" w:after="100" w:afterAutospacing="1"/>
        <w:rPr>
          <w:rFonts w:ascii="Arial" w:hAnsi="Arial" w:cs="Arial"/>
          <w:sz w:val="22"/>
          <w:szCs w:val="22"/>
        </w:rPr>
      </w:pPr>
      <w:r w:rsidRPr="008F15B0">
        <w:rPr>
          <w:rFonts w:ascii="Arial" w:hAnsi="Arial" w:cs="Arial"/>
          <w:sz w:val="22"/>
          <w:szCs w:val="22"/>
        </w:rPr>
        <w:t xml:space="preserve">To administer and validate online applications for the 18+ </w:t>
      </w:r>
      <w:proofErr w:type="spellStart"/>
      <w:r w:rsidRPr="008F15B0">
        <w:rPr>
          <w:rFonts w:ascii="Arial" w:hAnsi="Arial" w:cs="Arial"/>
          <w:sz w:val="22"/>
          <w:szCs w:val="22"/>
        </w:rPr>
        <w:t>Oystercard</w:t>
      </w:r>
      <w:proofErr w:type="spellEnd"/>
      <w:r>
        <w:rPr>
          <w:rFonts w:ascii="Arial" w:hAnsi="Arial" w:cs="Arial"/>
          <w:sz w:val="22"/>
          <w:szCs w:val="22"/>
        </w:rPr>
        <w:t xml:space="preserve"> student discount travel</w:t>
      </w:r>
      <w:r w:rsidRPr="008F15B0">
        <w:rPr>
          <w:rFonts w:ascii="Arial" w:hAnsi="Arial" w:cs="Arial"/>
          <w:sz w:val="22"/>
          <w:szCs w:val="22"/>
        </w:rPr>
        <w:t xml:space="preserve"> scheme</w:t>
      </w:r>
      <w:r>
        <w:rPr>
          <w:rFonts w:ascii="Arial" w:hAnsi="Arial" w:cs="Arial"/>
          <w:sz w:val="22"/>
          <w:szCs w:val="22"/>
        </w:rPr>
        <w:t>.</w:t>
      </w:r>
    </w:p>
    <w:p w14:paraId="6FDA0177" w14:textId="78F2F1EF" w:rsidR="00941EEF" w:rsidRDefault="00941EEF" w:rsidP="005E5FC9">
      <w:pPr>
        <w:numPr>
          <w:ilvl w:val="0"/>
          <w:numId w:val="13"/>
        </w:numPr>
        <w:spacing w:before="240"/>
        <w:rPr>
          <w:rFonts w:ascii="Arial" w:hAnsi="Arial" w:cs="Arial"/>
          <w:sz w:val="22"/>
          <w:szCs w:val="22"/>
        </w:rPr>
      </w:pPr>
      <w:r>
        <w:rPr>
          <w:rFonts w:ascii="Arial" w:hAnsi="Arial" w:cs="Arial"/>
          <w:sz w:val="22"/>
          <w:szCs w:val="22"/>
        </w:rPr>
        <w:t>To undertake other administrative and clerical work (commensurate with the grade of the post) as may be required from time to time by the Hub</w:t>
      </w:r>
      <w:r w:rsidR="00DC0578">
        <w:rPr>
          <w:rFonts w:ascii="Arial" w:hAnsi="Arial" w:cs="Arial"/>
          <w:sz w:val="22"/>
          <w:szCs w:val="22"/>
        </w:rPr>
        <w:t xml:space="preserve"> Managers</w:t>
      </w:r>
      <w:r>
        <w:rPr>
          <w:rFonts w:ascii="Arial" w:hAnsi="Arial" w:cs="Arial"/>
          <w:sz w:val="22"/>
          <w:szCs w:val="22"/>
        </w:rPr>
        <w:t xml:space="preserve"> and/or </w:t>
      </w:r>
      <w:r w:rsidR="00AB0DB1">
        <w:rPr>
          <w:rFonts w:ascii="Arial" w:hAnsi="Arial" w:cs="Arial"/>
          <w:sz w:val="22"/>
          <w:szCs w:val="22"/>
        </w:rPr>
        <w:t xml:space="preserve">Deputy </w:t>
      </w:r>
      <w:r>
        <w:rPr>
          <w:rFonts w:ascii="Arial" w:hAnsi="Arial" w:cs="Arial"/>
          <w:sz w:val="22"/>
          <w:szCs w:val="22"/>
        </w:rPr>
        <w:t>H</w:t>
      </w:r>
      <w:r w:rsidR="00AB0DB1">
        <w:rPr>
          <w:rFonts w:ascii="Arial" w:hAnsi="Arial" w:cs="Arial"/>
          <w:sz w:val="22"/>
          <w:szCs w:val="22"/>
        </w:rPr>
        <w:t>ead of the Hub.</w:t>
      </w:r>
    </w:p>
    <w:p w14:paraId="19771FEE" w14:textId="441AB769" w:rsidR="00941EEF" w:rsidRPr="00432D9F" w:rsidRDefault="00432D9F" w:rsidP="005E5FC9">
      <w:pPr>
        <w:numPr>
          <w:ilvl w:val="0"/>
          <w:numId w:val="13"/>
        </w:numPr>
        <w:spacing w:before="240"/>
        <w:jc w:val="both"/>
        <w:rPr>
          <w:rFonts w:ascii="Arial" w:hAnsi="Arial" w:cs="Arial"/>
          <w:sz w:val="22"/>
          <w:szCs w:val="22"/>
        </w:rPr>
      </w:pPr>
      <w:r w:rsidRPr="006B2FEC">
        <w:rPr>
          <w:rFonts w:ascii="Arial" w:hAnsi="Arial" w:cs="Arial"/>
          <w:sz w:val="22"/>
          <w:szCs w:val="22"/>
        </w:rPr>
        <w:t>To work between sites as required and on occasion to work in the evening and at weekends</w:t>
      </w:r>
      <w:r w:rsidR="004A6C9F">
        <w:rPr>
          <w:rFonts w:ascii="Arial" w:hAnsi="Arial" w:cs="Arial"/>
          <w:sz w:val="22"/>
          <w:szCs w:val="22"/>
        </w:rPr>
        <w:t>.</w:t>
      </w:r>
    </w:p>
    <w:p w14:paraId="0A109DF1" w14:textId="5AAD3636" w:rsidR="00941EEF" w:rsidRDefault="00941EEF" w:rsidP="005E5FC9">
      <w:pPr>
        <w:numPr>
          <w:ilvl w:val="0"/>
          <w:numId w:val="13"/>
        </w:numPr>
        <w:spacing w:before="240"/>
        <w:rPr>
          <w:rFonts w:ascii="Arial" w:hAnsi="Arial" w:cs="Arial"/>
          <w:sz w:val="22"/>
          <w:szCs w:val="22"/>
        </w:rPr>
      </w:pPr>
      <w:r>
        <w:rPr>
          <w:rFonts w:ascii="Arial" w:hAnsi="Arial" w:cs="Arial"/>
          <w:sz w:val="22"/>
          <w:szCs w:val="22"/>
        </w:rPr>
        <w:t xml:space="preserve">To work in accordance with all UEL policies, including </w:t>
      </w:r>
      <w:r w:rsidR="007C6E0A" w:rsidRPr="006B2FEC">
        <w:rPr>
          <w:rFonts w:ascii="Arial" w:hAnsi="Arial" w:cs="Arial"/>
          <w:sz w:val="22"/>
          <w:szCs w:val="22"/>
        </w:rPr>
        <w:t>UEL’s Equality</w:t>
      </w:r>
      <w:r w:rsidR="007C6E0A">
        <w:rPr>
          <w:rFonts w:ascii="Arial" w:hAnsi="Arial" w:cs="Arial"/>
          <w:sz w:val="22"/>
          <w:szCs w:val="22"/>
        </w:rPr>
        <w:t xml:space="preserve">, </w:t>
      </w:r>
      <w:r w:rsidR="007C6E0A" w:rsidRPr="006B2FEC">
        <w:rPr>
          <w:rFonts w:ascii="Arial" w:hAnsi="Arial" w:cs="Arial"/>
          <w:sz w:val="22"/>
          <w:szCs w:val="22"/>
        </w:rPr>
        <w:t xml:space="preserve">Diversity </w:t>
      </w:r>
      <w:r w:rsidR="007C6E0A">
        <w:rPr>
          <w:rFonts w:ascii="Arial" w:hAnsi="Arial" w:cs="Arial"/>
          <w:sz w:val="22"/>
          <w:szCs w:val="22"/>
        </w:rPr>
        <w:t>and Inclusion</w:t>
      </w:r>
      <w:r>
        <w:rPr>
          <w:rFonts w:ascii="Arial" w:hAnsi="Arial" w:cs="Arial"/>
          <w:sz w:val="22"/>
          <w:szCs w:val="22"/>
        </w:rPr>
        <w:t xml:space="preserve"> and Data Protection </w:t>
      </w:r>
      <w:r w:rsidR="007C6E0A">
        <w:rPr>
          <w:rFonts w:ascii="Arial" w:hAnsi="Arial" w:cs="Arial"/>
          <w:sz w:val="22"/>
          <w:szCs w:val="22"/>
        </w:rPr>
        <w:t>p</w:t>
      </w:r>
      <w:r>
        <w:rPr>
          <w:rFonts w:ascii="Arial" w:hAnsi="Arial" w:cs="Arial"/>
          <w:sz w:val="22"/>
          <w:szCs w:val="22"/>
        </w:rPr>
        <w:t xml:space="preserve">olicies. </w:t>
      </w:r>
    </w:p>
    <w:p w14:paraId="3A87EE08" w14:textId="77777777" w:rsidR="00941EEF" w:rsidRPr="008C0C1D" w:rsidRDefault="00941EEF" w:rsidP="005E5FC9">
      <w:pPr>
        <w:pStyle w:val="Default"/>
        <w:numPr>
          <w:ilvl w:val="0"/>
          <w:numId w:val="13"/>
        </w:numPr>
        <w:spacing w:before="240"/>
        <w:rPr>
          <w:sz w:val="22"/>
          <w:szCs w:val="22"/>
        </w:rPr>
      </w:pPr>
      <w:r>
        <w:rPr>
          <w:sz w:val="22"/>
          <w:szCs w:val="22"/>
        </w:rPr>
        <w:t xml:space="preserve">To undertake any such duties commensurate with the grade of the position as may be required by management </w:t>
      </w:r>
    </w:p>
    <w:p w14:paraId="697FBA24" w14:textId="77777777" w:rsidR="00671D41" w:rsidRPr="00DE4919" w:rsidRDefault="00671D41" w:rsidP="00034DBB">
      <w:pPr>
        <w:rPr>
          <w:rFonts w:ascii="Arial" w:hAnsi="Arial" w:cs="Arial"/>
          <w:b/>
          <w:sz w:val="22"/>
          <w:szCs w:val="22"/>
          <w:u w:val="single"/>
        </w:rPr>
      </w:pPr>
    </w:p>
    <w:p w14:paraId="6414F302" w14:textId="77777777" w:rsidR="00671D41" w:rsidRPr="00DE4919" w:rsidRDefault="00671D41" w:rsidP="00034DBB">
      <w:pPr>
        <w:rPr>
          <w:rFonts w:ascii="Arial" w:hAnsi="Arial" w:cs="Arial"/>
          <w:b/>
          <w:sz w:val="22"/>
          <w:szCs w:val="22"/>
          <w:u w:val="single"/>
        </w:rPr>
      </w:pPr>
    </w:p>
    <w:p w14:paraId="12BB7E34" w14:textId="77777777" w:rsidR="00304077" w:rsidRPr="00DE4919" w:rsidRDefault="00304077" w:rsidP="00185227">
      <w:pPr>
        <w:ind w:left="284"/>
        <w:rPr>
          <w:rFonts w:ascii="Arial" w:hAnsi="Arial" w:cs="Arial"/>
          <w:sz w:val="22"/>
          <w:szCs w:val="22"/>
        </w:rPr>
      </w:pPr>
    </w:p>
    <w:p w14:paraId="3DE548A3" w14:textId="17279476" w:rsidR="00411E77" w:rsidRDefault="00411E77" w:rsidP="004B4368">
      <w:pPr>
        <w:jc w:val="center"/>
        <w:rPr>
          <w:rFonts w:ascii="Arial" w:hAnsi="Arial" w:cs="Arial"/>
          <w:b/>
          <w:sz w:val="22"/>
          <w:szCs w:val="22"/>
        </w:rPr>
      </w:pPr>
    </w:p>
    <w:p w14:paraId="6477225F" w14:textId="496E767F" w:rsidR="00272BEE" w:rsidRDefault="00272BEE" w:rsidP="004B4368">
      <w:pPr>
        <w:jc w:val="center"/>
        <w:rPr>
          <w:rFonts w:ascii="Arial" w:hAnsi="Arial" w:cs="Arial"/>
          <w:b/>
          <w:sz w:val="22"/>
          <w:szCs w:val="22"/>
        </w:rPr>
      </w:pPr>
    </w:p>
    <w:p w14:paraId="2DC4B3C4" w14:textId="6E312092" w:rsidR="00272BEE" w:rsidRDefault="00272BEE" w:rsidP="004B4368">
      <w:pPr>
        <w:jc w:val="center"/>
        <w:rPr>
          <w:rFonts w:ascii="Arial" w:hAnsi="Arial" w:cs="Arial"/>
          <w:b/>
          <w:sz w:val="22"/>
          <w:szCs w:val="22"/>
        </w:rPr>
      </w:pPr>
    </w:p>
    <w:p w14:paraId="6DBB6DFB" w14:textId="4A773A95" w:rsidR="00272BEE" w:rsidRDefault="00272BEE" w:rsidP="004B4368">
      <w:pPr>
        <w:jc w:val="center"/>
        <w:rPr>
          <w:rFonts w:ascii="Arial" w:hAnsi="Arial" w:cs="Arial"/>
          <w:b/>
          <w:sz w:val="22"/>
          <w:szCs w:val="22"/>
        </w:rPr>
      </w:pPr>
    </w:p>
    <w:p w14:paraId="5B0F3E78" w14:textId="72DC6159" w:rsidR="00272BEE" w:rsidRDefault="00272BEE" w:rsidP="004B4368">
      <w:pPr>
        <w:jc w:val="center"/>
        <w:rPr>
          <w:rFonts w:ascii="Arial" w:hAnsi="Arial" w:cs="Arial"/>
          <w:b/>
          <w:sz w:val="22"/>
          <w:szCs w:val="22"/>
        </w:rPr>
      </w:pPr>
    </w:p>
    <w:p w14:paraId="0B8F98C8" w14:textId="1EE4F777" w:rsidR="00272BEE" w:rsidRDefault="00272BEE" w:rsidP="004B4368">
      <w:pPr>
        <w:jc w:val="center"/>
        <w:rPr>
          <w:rFonts w:ascii="Arial" w:hAnsi="Arial" w:cs="Arial"/>
          <w:b/>
          <w:sz w:val="22"/>
          <w:szCs w:val="22"/>
        </w:rPr>
      </w:pPr>
    </w:p>
    <w:p w14:paraId="50F65CA8" w14:textId="164D7D5D" w:rsidR="00272BEE" w:rsidRDefault="00272BEE" w:rsidP="004B4368">
      <w:pPr>
        <w:jc w:val="center"/>
        <w:rPr>
          <w:rFonts w:ascii="Arial" w:hAnsi="Arial" w:cs="Arial"/>
          <w:b/>
          <w:sz w:val="22"/>
          <w:szCs w:val="22"/>
        </w:rPr>
      </w:pPr>
    </w:p>
    <w:p w14:paraId="35CF1494" w14:textId="645549A8" w:rsidR="00272BEE" w:rsidRDefault="00272BEE" w:rsidP="004B4368">
      <w:pPr>
        <w:jc w:val="center"/>
        <w:rPr>
          <w:rFonts w:ascii="Arial" w:hAnsi="Arial" w:cs="Arial"/>
          <w:b/>
          <w:sz w:val="22"/>
          <w:szCs w:val="22"/>
        </w:rPr>
      </w:pPr>
    </w:p>
    <w:p w14:paraId="36F78E58" w14:textId="521C976A" w:rsidR="00272BEE" w:rsidRDefault="00272BEE" w:rsidP="004B4368">
      <w:pPr>
        <w:jc w:val="center"/>
        <w:rPr>
          <w:rFonts w:ascii="Arial" w:hAnsi="Arial" w:cs="Arial"/>
          <w:b/>
          <w:sz w:val="22"/>
          <w:szCs w:val="22"/>
        </w:rPr>
      </w:pPr>
    </w:p>
    <w:p w14:paraId="2DE9A85B" w14:textId="77EC85A5" w:rsidR="00272BEE" w:rsidRDefault="00272BEE" w:rsidP="004B4368">
      <w:pPr>
        <w:jc w:val="center"/>
        <w:rPr>
          <w:rFonts w:ascii="Arial" w:hAnsi="Arial" w:cs="Arial"/>
          <w:b/>
          <w:sz w:val="22"/>
          <w:szCs w:val="22"/>
        </w:rPr>
      </w:pPr>
    </w:p>
    <w:p w14:paraId="47CFFBEF" w14:textId="1100D65F" w:rsidR="00272BEE" w:rsidRDefault="00272BEE" w:rsidP="004B4368">
      <w:pPr>
        <w:jc w:val="center"/>
        <w:rPr>
          <w:rFonts w:ascii="Arial" w:hAnsi="Arial" w:cs="Arial"/>
          <w:b/>
          <w:sz w:val="22"/>
          <w:szCs w:val="22"/>
        </w:rPr>
      </w:pPr>
    </w:p>
    <w:p w14:paraId="682CA61E" w14:textId="13EDC22A" w:rsidR="00272BEE" w:rsidRDefault="00272BEE" w:rsidP="004B4368">
      <w:pPr>
        <w:jc w:val="center"/>
        <w:rPr>
          <w:rFonts w:ascii="Arial" w:hAnsi="Arial" w:cs="Arial"/>
          <w:b/>
          <w:sz w:val="22"/>
          <w:szCs w:val="22"/>
        </w:rPr>
      </w:pPr>
    </w:p>
    <w:p w14:paraId="233E8300" w14:textId="30346441" w:rsidR="00272BEE" w:rsidRDefault="00272BEE" w:rsidP="004B4368">
      <w:pPr>
        <w:jc w:val="center"/>
        <w:rPr>
          <w:rFonts w:ascii="Arial" w:hAnsi="Arial" w:cs="Arial"/>
          <w:b/>
          <w:sz w:val="22"/>
          <w:szCs w:val="22"/>
        </w:rPr>
      </w:pPr>
    </w:p>
    <w:p w14:paraId="64F6CF81" w14:textId="6B83630C" w:rsidR="00272BEE" w:rsidRDefault="00272BEE" w:rsidP="004B4368">
      <w:pPr>
        <w:jc w:val="center"/>
        <w:rPr>
          <w:rFonts w:ascii="Arial" w:hAnsi="Arial" w:cs="Arial"/>
          <w:b/>
          <w:sz w:val="22"/>
          <w:szCs w:val="22"/>
        </w:rPr>
      </w:pPr>
    </w:p>
    <w:p w14:paraId="2A7BC5BC" w14:textId="695D993B" w:rsidR="00272BEE" w:rsidRDefault="00272BEE" w:rsidP="004B4368">
      <w:pPr>
        <w:jc w:val="center"/>
        <w:rPr>
          <w:rFonts w:ascii="Arial" w:hAnsi="Arial" w:cs="Arial"/>
          <w:b/>
          <w:sz w:val="22"/>
          <w:szCs w:val="22"/>
        </w:rPr>
      </w:pPr>
    </w:p>
    <w:p w14:paraId="2BF7E5CA" w14:textId="77777777" w:rsidR="00272BEE" w:rsidRDefault="00272BEE" w:rsidP="004B4368">
      <w:pPr>
        <w:jc w:val="center"/>
        <w:rPr>
          <w:rFonts w:ascii="Arial" w:hAnsi="Arial" w:cs="Arial"/>
          <w:b/>
          <w:sz w:val="22"/>
          <w:szCs w:val="22"/>
        </w:rPr>
      </w:pPr>
    </w:p>
    <w:p w14:paraId="20207473" w14:textId="77777777" w:rsidR="00411E77" w:rsidRDefault="00411E77" w:rsidP="004B4368">
      <w:pPr>
        <w:jc w:val="center"/>
        <w:rPr>
          <w:rFonts w:ascii="Arial" w:hAnsi="Arial" w:cs="Arial"/>
          <w:b/>
          <w:sz w:val="22"/>
          <w:szCs w:val="22"/>
        </w:rPr>
      </w:pPr>
    </w:p>
    <w:p w14:paraId="6DBD8850" w14:textId="77777777" w:rsidR="004B4368" w:rsidRPr="00411E77" w:rsidRDefault="004B4368" w:rsidP="00E60610">
      <w:pPr>
        <w:jc w:val="center"/>
        <w:rPr>
          <w:rFonts w:ascii="Arial" w:hAnsi="Arial" w:cs="Arial"/>
          <w:b/>
        </w:rPr>
      </w:pPr>
      <w:r w:rsidRPr="00411E77">
        <w:rPr>
          <w:rFonts w:ascii="Arial" w:hAnsi="Arial" w:cs="Arial"/>
          <w:b/>
        </w:rPr>
        <w:t>PERSON SPECIFICATION</w:t>
      </w:r>
    </w:p>
    <w:p w14:paraId="1B23444D" w14:textId="77777777" w:rsidR="00C9779B" w:rsidRPr="00DE4919" w:rsidRDefault="00C9779B" w:rsidP="004B4368">
      <w:pPr>
        <w:jc w:val="center"/>
        <w:rPr>
          <w:rFonts w:ascii="Arial" w:hAnsi="Arial" w:cs="Arial"/>
          <w:b/>
          <w:sz w:val="22"/>
          <w:szCs w:val="22"/>
        </w:rPr>
      </w:pPr>
    </w:p>
    <w:p w14:paraId="6F23E699" w14:textId="77777777" w:rsidR="00C9779B" w:rsidRPr="00DE4919" w:rsidRDefault="00C9779B" w:rsidP="00C9779B">
      <w:pPr>
        <w:ind w:left="1080"/>
        <w:rPr>
          <w:rFonts w:ascii="Arial" w:hAnsi="Arial" w:cs="Arial"/>
          <w:sz w:val="22"/>
          <w:szCs w:val="22"/>
        </w:rPr>
      </w:pPr>
    </w:p>
    <w:p w14:paraId="4F527D0F" w14:textId="77777777" w:rsidR="00C9779B" w:rsidRPr="00DE4919" w:rsidRDefault="00C9779B" w:rsidP="004B4368">
      <w:pPr>
        <w:jc w:val="center"/>
        <w:rPr>
          <w:rFonts w:ascii="Arial" w:hAnsi="Arial" w:cs="Arial"/>
          <w:b/>
          <w:sz w:val="22"/>
          <w:szCs w:val="22"/>
        </w:rPr>
      </w:pPr>
    </w:p>
    <w:p w14:paraId="2A947D7F" w14:textId="77777777" w:rsidR="004B4368" w:rsidRPr="00DE4919" w:rsidRDefault="004B4368" w:rsidP="004B4368">
      <w:pPr>
        <w:rPr>
          <w:rFonts w:ascii="Arial" w:hAnsi="Arial" w:cs="Arial"/>
          <w:b/>
          <w:sz w:val="22"/>
          <w:szCs w:val="22"/>
        </w:rPr>
      </w:pPr>
      <w:r w:rsidRPr="00DE4919">
        <w:rPr>
          <w:rFonts w:ascii="Arial" w:hAnsi="Arial" w:cs="Arial"/>
          <w:b/>
          <w:sz w:val="22"/>
          <w:szCs w:val="22"/>
        </w:rPr>
        <w:t>EDUCATION, QUALIFICATIONS AND ACHIEVEMENTS</w:t>
      </w:r>
      <w:r w:rsidR="009B3A97">
        <w:rPr>
          <w:rFonts w:ascii="Arial" w:hAnsi="Arial" w:cs="Arial"/>
          <w:b/>
          <w:sz w:val="22"/>
          <w:szCs w:val="22"/>
        </w:rPr>
        <w:t>:</w:t>
      </w:r>
    </w:p>
    <w:p w14:paraId="1D9F2AD5" w14:textId="6E00E2A1" w:rsidR="004B4368" w:rsidRDefault="004B4368" w:rsidP="004B4368">
      <w:pPr>
        <w:rPr>
          <w:rFonts w:ascii="Arial" w:hAnsi="Arial" w:cs="Arial"/>
          <w:b/>
          <w:sz w:val="22"/>
          <w:szCs w:val="22"/>
        </w:rPr>
      </w:pPr>
      <w:r w:rsidRPr="00DE4919">
        <w:rPr>
          <w:rFonts w:ascii="Arial" w:hAnsi="Arial" w:cs="Arial"/>
          <w:b/>
          <w:sz w:val="22"/>
          <w:szCs w:val="22"/>
        </w:rPr>
        <w:t>Essential criteria</w:t>
      </w:r>
      <w:r w:rsidR="009B3A97">
        <w:rPr>
          <w:rFonts w:ascii="Arial" w:hAnsi="Arial" w:cs="Arial"/>
          <w:b/>
          <w:sz w:val="22"/>
          <w:szCs w:val="22"/>
        </w:rPr>
        <w:t>;</w:t>
      </w:r>
    </w:p>
    <w:p w14:paraId="3303348C" w14:textId="1D03B4A8" w:rsidR="004A6C9F" w:rsidRDefault="004A6C9F" w:rsidP="004B4368">
      <w:pPr>
        <w:rPr>
          <w:rFonts w:ascii="Arial" w:hAnsi="Arial" w:cs="Arial"/>
          <w:b/>
          <w:sz w:val="22"/>
          <w:szCs w:val="22"/>
        </w:rPr>
      </w:pPr>
    </w:p>
    <w:p w14:paraId="323643AF" w14:textId="5418F63B" w:rsidR="004A6C9F" w:rsidRPr="00C463CE" w:rsidRDefault="004A6C9F" w:rsidP="004A6C9F">
      <w:pPr>
        <w:pStyle w:val="ListParagraph"/>
        <w:numPr>
          <w:ilvl w:val="0"/>
          <w:numId w:val="15"/>
        </w:numPr>
        <w:rPr>
          <w:rFonts w:ascii="Arial" w:hAnsi="Arial" w:cs="Arial"/>
          <w:b/>
          <w:sz w:val="22"/>
          <w:szCs w:val="22"/>
        </w:rPr>
      </w:pPr>
      <w:r w:rsidRPr="006B2FEC">
        <w:rPr>
          <w:rFonts w:ascii="Arial" w:hAnsi="Arial" w:cs="Arial"/>
          <w:sz w:val="22"/>
          <w:szCs w:val="22"/>
        </w:rPr>
        <w:t>Educated to A level standard or equivalent (</w:t>
      </w:r>
      <w:r>
        <w:rPr>
          <w:rFonts w:ascii="Arial" w:hAnsi="Arial" w:cs="Arial"/>
          <w:sz w:val="22"/>
          <w:szCs w:val="22"/>
        </w:rPr>
        <w:t>A/</w:t>
      </w:r>
      <w:r w:rsidRPr="006B2FEC">
        <w:rPr>
          <w:rFonts w:ascii="Arial" w:hAnsi="Arial" w:cs="Arial"/>
          <w:sz w:val="22"/>
          <w:szCs w:val="22"/>
        </w:rPr>
        <w:t>C)</w:t>
      </w:r>
    </w:p>
    <w:p w14:paraId="2C753F93" w14:textId="77777777" w:rsidR="00C463CE" w:rsidRPr="00A96CEC" w:rsidRDefault="00C463CE" w:rsidP="00C463CE">
      <w:pPr>
        <w:numPr>
          <w:ilvl w:val="0"/>
          <w:numId w:val="15"/>
        </w:numPr>
        <w:tabs>
          <w:tab w:val="left" w:pos="709"/>
          <w:tab w:val="left" w:pos="5760"/>
          <w:tab w:val="left" w:pos="7200"/>
        </w:tabs>
        <w:rPr>
          <w:rFonts w:ascii="Arial" w:eastAsia="Arial Unicode MS" w:hAnsi="Arial" w:cs="Arial"/>
          <w:sz w:val="22"/>
          <w:szCs w:val="22"/>
          <w:u w:color="000000"/>
        </w:rPr>
      </w:pPr>
      <w:r>
        <w:rPr>
          <w:rFonts w:ascii="Arial" w:eastAsia="Arial Unicode MS" w:hAnsi="Arial" w:cs="Arial"/>
          <w:sz w:val="22"/>
          <w:szCs w:val="22"/>
          <w:u w:color="000000"/>
        </w:rPr>
        <w:t>R</w:t>
      </w:r>
      <w:r w:rsidRPr="00A96CEC">
        <w:rPr>
          <w:rFonts w:ascii="Arial" w:eastAsia="Arial Unicode MS" w:hAnsi="Arial" w:cs="Arial"/>
          <w:sz w:val="22"/>
          <w:szCs w:val="22"/>
          <w:u w:color="000000"/>
        </w:rPr>
        <w:t>elevant experience</w:t>
      </w:r>
      <w:r>
        <w:rPr>
          <w:rFonts w:ascii="Arial" w:eastAsia="Arial Unicode MS" w:hAnsi="Arial" w:cs="Arial"/>
          <w:sz w:val="22"/>
          <w:szCs w:val="22"/>
          <w:u w:color="000000"/>
        </w:rPr>
        <w:t xml:space="preserve"> of customer service delivery</w:t>
      </w:r>
      <w:r w:rsidRPr="00A96CEC">
        <w:rPr>
          <w:rFonts w:ascii="Arial" w:eastAsia="Arial Unicode MS" w:hAnsi="Arial" w:cs="Arial"/>
          <w:sz w:val="22"/>
          <w:szCs w:val="22"/>
          <w:u w:color="000000"/>
        </w:rPr>
        <w:t xml:space="preserve"> in an HE setting</w:t>
      </w:r>
      <w:r>
        <w:rPr>
          <w:rFonts w:ascii="Arial" w:eastAsia="Arial Unicode MS" w:hAnsi="Arial" w:cs="Arial"/>
          <w:sz w:val="22"/>
          <w:szCs w:val="22"/>
          <w:u w:color="000000"/>
        </w:rPr>
        <w:t xml:space="preserve"> (A)</w:t>
      </w:r>
    </w:p>
    <w:p w14:paraId="5CAB2347" w14:textId="77777777" w:rsidR="00C463CE" w:rsidRPr="00C463CE" w:rsidRDefault="00C463CE" w:rsidP="00C463CE">
      <w:pPr>
        <w:ind w:left="360"/>
        <w:rPr>
          <w:rFonts w:ascii="Arial" w:hAnsi="Arial" w:cs="Arial"/>
          <w:b/>
          <w:sz w:val="22"/>
          <w:szCs w:val="22"/>
        </w:rPr>
      </w:pPr>
    </w:p>
    <w:p w14:paraId="7E3B01F8" w14:textId="77777777" w:rsidR="004B4368" w:rsidRPr="00DE4919" w:rsidRDefault="004B4368" w:rsidP="004B4368">
      <w:pPr>
        <w:rPr>
          <w:rFonts w:ascii="Arial" w:hAnsi="Arial" w:cs="Arial"/>
          <w:sz w:val="22"/>
          <w:szCs w:val="22"/>
        </w:rPr>
      </w:pPr>
    </w:p>
    <w:p w14:paraId="38C78A12" w14:textId="52548139" w:rsidR="004B4368" w:rsidRDefault="004B4368" w:rsidP="004B4368">
      <w:pPr>
        <w:rPr>
          <w:rFonts w:ascii="Arial" w:hAnsi="Arial" w:cs="Arial"/>
          <w:b/>
          <w:sz w:val="22"/>
          <w:szCs w:val="22"/>
        </w:rPr>
      </w:pPr>
      <w:r w:rsidRPr="00DE4919">
        <w:rPr>
          <w:rFonts w:ascii="Arial" w:hAnsi="Arial" w:cs="Arial"/>
          <w:b/>
          <w:sz w:val="22"/>
          <w:szCs w:val="22"/>
        </w:rPr>
        <w:t>Desirable criteria</w:t>
      </w:r>
      <w:r w:rsidR="009B3A97">
        <w:rPr>
          <w:rFonts w:ascii="Arial" w:hAnsi="Arial" w:cs="Arial"/>
          <w:b/>
          <w:sz w:val="22"/>
          <w:szCs w:val="22"/>
        </w:rPr>
        <w:t>;</w:t>
      </w:r>
    </w:p>
    <w:p w14:paraId="0EEE4093" w14:textId="65300B36" w:rsidR="004A6C9F" w:rsidRDefault="004A6C9F" w:rsidP="004B4368">
      <w:pPr>
        <w:rPr>
          <w:rFonts w:ascii="Arial" w:hAnsi="Arial" w:cs="Arial"/>
          <w:b/>
          <w:sz w:val="22"/>
          <w:szCs w:val="22"/>
        </w:rPr>
      </w:pPr>
    </w:p>
    <w:p w14:paraId="5439335D" w14:textId="77777777" w:rsidR="004A6C9F" w:rsidRPr="00355A08" w:rsidRDefault="004A6C9F" w:rsidP="004A6C9F">
      <w:pPr>
        <w:numPr>
          <w:ilvl w:val="0"/>
          <w:numId w:val="15"/>
        </w:numPr>
        <w:outlineLvl w:val="0"/>
        <w:rPr>
          <w:rFonts w:ascii="Arial" w:eastAsia="Arial Unicode MS" w:hAnsi="Arial" w:cs="Arial"/>
          <w:sz w:val="22"/>
          <w:szCs w:val="22"/>
          <w:u w:color="000000"/>
        </w:rPr>
      </w:pPr>
      <w:r w:rsidRPr="00355A08">
        <w:rPr>
          <w:rFonts w:ascii="Arial" w:eastAsia="Arial Unicode MS" w:hAnsi="Arial" w:cs="Arial"/>
          <w:sz w:val="22"/>
          <w:szCs w:val="22"/>
          <w:u w:color="000000"/>
        </w:rPr>
        <w:t>A first degree.</w:t>
      </w:r>
      <w:r>
        <w:rPr>
          <w:rFonts w:ascii="Arial" w:eastAsia="Arial Unicode MS" w:hAnsi="Arial" w:cs="Arial"/>
          <w:sz w:val="22"/>
          <w:szCs w:val="22"/>
          <w:u w:color="000000"/>
        </w:rPr>
        <w:t xml:space="preserve"> (A/C)</w:t>
      </w:r>
    </w:p>
    <w:p w14:paraId="7F2AFF37" w14:textId="77777777" w:rsidR="004A6C9F" w:rsidRPr="004A6C9F" w:rsidRDefault="004A6C9F" w:rsidP="004A6C9F">
      <w:pPr>
        <w:pStyle w:val="ListParagraph"/>
        <w:rPr>
          <w:rFonts w:ascii="Arial" w:hAnsi="Arial" w:cs="Arial"/>
          <w:b/>
          <w:sz w:val="22"/>
          <w:szCs w:val="22"/>
        </w:rPr>
      </w:pPr>
    </w:p>
    <w:p w14:paraId="5A089B7F" w14:textId="77777777" w:rsidR="004B4368" w:rsidRPr="00DE4919" w:rsidRDefault="004B4368" w:rsidP="004B4368">
      <w:pPr>
        <w:rPr>
          <w:rFonts w:ascii="Arial" w:hAnsi="Arial" w:cs="Arial"/>
          <w:sz w:val="22"/>
          <w:szCs w:val="22"/>
        </w:rPr>
      </w:pPr>
    </w:p>
    <w:p w14:paraId="17423181" w14:textId="77777777" w:rsidR="004B4368" w:rsidRPr="00DE4919" w:rsidRDefault="004B4368" w:rsidP="004B4368">
      <w:pPr>
        <w:rPr>
          <w:rFonts w:ascii="Arial" w:hAnsi="Arial" w:cs="Arial"/>
          <w:b/>
          <w:sz w:val="22"/>
          <w:szCs w:val="22"/>
        </w:rPr>
      </w:pPr>
      <w:r w:rsidRPr="00DE4919">
        <w:rPr>
          <w:rFonts w:ascii="Arial" w:hAnsi="Arial" w:cs="Arial"/>
          <w:b/>
          <w:sz w:val="22"/>
          <w:szCs w:val="22"/>
        </w:rPr>
        <w:t>KNOWLEDGE AND EXPERIENCE</w:t>
      </w:r>
      <w:r w:rsidR="009B3A97">
        <w:rPr>
          <w:rFonts w:ascii="Arial" w:hAnsi="Arial" w:cs="Arial"/>
          <w:b/>
          <w:sz w:val="22"/>
          <w:szCs w:val="22"/>
        </w:rPr>
        <w:t>:</w:t>
      </w:r>
      <w:r w:rsidR="00E509CB" w:rsidRPr="00DE4919">
        <w:rPr>
          <w:rFonts w:ascii="Arial" w:hAnsi="Arial" w:cs="Arial"/>
          <w:b/>
          <w:sz w:val="22"/>
          <w:szCs w:val="22"/>
        </w:rPr>
        <w:t xml:space="preserve"> </w:t>
      </w:r>
    </w:p>
    <w:p w14:paraId="0E6A9DE6" w14:textId="77777777" w:rsidR="00C463CE" w:rsidRPr="008F15B0" w:rsidRDefault="00C463CE" w:rsidP="00C463CE">
      <w:pPr>
        <w:autoSpaceDE w:val="0"/>
        <w:autoSpaceDN w:val="0"/>
        <w:adjustRightInd w:val="0"/>
        <w:rPr>
          <w:rFonts w:ascii="Arial" w:hAnsi="Arial" w:cs="Arial"/>
          <w:b/>
        </w:rPr>
      </w:pPr>
      <w:r w:rsidRPr="008F15B0">
        <w:rPr>
          <w:rFonts w:ascii="Arial" w:hAnsi="Arial" w:cs="Arial"/>
          <w:b/>
        </w:rPr>
        <w:t>Essential criteria</w:t>
      </w:r>
    </w:p>
    <w:p w14:paraId="2B383E5F" w14:textId="03DEDAC6" w:rsidR="00C463CE" w:rsidRPr="000D7AE3" w:rsidRDefault="00C463CE" w:rsidP="00C463CE">
      <w:pPr>
        <w:numPr>
          <w:ilvl w:val="0"/>
          <w:numId w:val="17"/>
        </w:numPr>
        <w:shd w:val="clear" w:color="auto" w:fill="FFFFFF"/>
        <w:spacing w:before="100" w:beforeAutospacing="1" w:after="100" w:afterAutospacing="1"/>
        <w:outlineLvl w:val="0"/>
        <w:rPr>
          <w:rFonts w:ascii="Arial" w:eastAsia="Arial Unicode MS" w:hAnsi="Arial" w:cs="Arial"/>
          <w:sz w:val="22"/>
          <w:szCs w:val="22"/>
          <w:u w:color="000000"/>
        </w:rPr>
      </w:pPr>
      <w:r>
        <w:rPr>
          <w:rFonts w:ascii="Arial" w:eastAsia="Arial Unicode MS" w:hAnsi="Arial" w:cs="Arial"/>
          <w:sz w:val="22"/>
          <w:szCs w:val="22"/>
          <w:u w:color="000000"/>
        </w:rPr>
        <w:t>A good</w:t>
      </w:r>
      <w:r w:rsidRPr="000D7AE3">
        <w:rPr>
          <w:rFonts w:ascii="Arial" w:eastAsia="Arial Unicode MS" w:hAnsi="Arial" w:cs="Arial"/>
          <w:sz w:val="22"/>
          <w:szCs w:val="22"/>
          <w:u w:color="000000"/>
        </w:rPr>
        <w:t xml:space="preserve"> knowledge and experience of the student lifecycle, the types of student support nee</w:t>
      </w:r>
      <w:r>
        <w:rPr>
          <w:rFonts w:ascii="Arial" w:eastAsia="Arial Unicode MS" w:hAnsi="Arial" w:cs="Arial"/>
          <w:sz w:val="22"/>
          <w:szCs w:val="22"/>
          <w:u w:color="000000"/>
        </w:rPr>
        <w:t>ds encountered in the HE</w:t>
      </w:r>
      <w:r w:rsidRPr="000D7AE3">
        <w:rPr>
          <w:rFonts w:ascii="Arial" w:eastAsia="Arial Unicode MS" w:hAnsi="Arial" w:cs="Arial"/>
          <w:sz w:val="22"/>
          <w:szCs w:val="22"/>
          <w:u w:color="000000"/>
        </w:rPr>
        <w:t xml:space="preserve"> environment and the structures, rules, regulations and processes in place that govern provision.</w:t>
      </w:r>
      <w:r>
        <w:rPr>
          <w:rFonts w:ascii="Arial" w:eastAsia="Arial Unicode MS" w:hAnsi="Arial" w:cs="Arial"/>
          <w:sz w:val="22"/>
          <w:szCs w:val="22"/>
          <w:u w:color="000000"/>
        </w:rPr>
        <w:t xml:space="preserve"> </w:t>
      </w:r>
      <w:r>
        <w:rPr>
          <w:rFonts w:ascii="Arial" w:hAnsi="Arial" w:cs="Arial"/>
          <w:sz w:val="22"/>
          <w:szCs w:val="22"/>
        </w:rPr>
        <w:t>(</w:t>
      </w:r>
      <w:r w:rsidR="00272BEE">
        <w:rPr>
          <w:rFonts w:ascii="Arial" w:hAnsi="Arial" w:cs="Arial"/>
          <w:sz w:val="22"/>
          <w:szCs w:val="22"/>
        </w:rPr>
        <w:t>I</w:t>
      </w:r>
      <w:r>
        <w:rPr>
          <w:rFonts w:ascii="Arial" w:hAnsi="Arial" w:cs="Arial"/>
          <w:sz w:val="22"/>
          <w:szCs w:val="22"/>
        </w:rPr>
        <w:t>)</w:t>
      </w:r>
    </w:p>
    <w:p w14:paraId="2F4C6411" w14:textId="77777777" w:rsidR="00C463CE" w:rsidRPr="008F15B0" w:rsidRDefault="00C463CE" w:rsidP="00C463CE">
      <w:pPr>
        <w:rPr>
          <w:rFonts w:ascii="Arial" w:hAnsi="Arial" w:cs="Arial"/>
          <w:b/>
        </w:rPr>
      </w:pPr>
      <w:r w:rsidRPr="008F15B0">
        <w:rPr>
          <w:rFonts w:ascii="Arial" w:hAnsi="Arial" w:cs="Arial"/>
          <w:b/>
        </w:rPr>
        <w:t>Desirable criteria</w:t>
      </w:r>
    </w:p>
    <w:p w14:paraId="20A7BBBE" w14:textId="77777777" w:rsidR="00C463CE" w:rsidRPr="008F15B0" w:rsidRDefault="00C463CE" w:rsidP="00C463CE">
      <w:pPr>
        <w:rPr>
          <w:rFonts w:ascii="Arial" w:hAnsi="Arial" w:cs="Arial"/>
          <w:b/>
        </w:rPr>
      </w:pPr>
    </w:p>
    <w:p w14:paraId="5DDA1A26" w14:textId="4DECC8EC" w:rsidR="00C463CE" w:rsidRPr="000D7AE3" w:rsidRDefault="00342665" w:rsidP="00C463CE">
      <w:pPr>
        <w:pStyle w:val="ListParagraph"/>
        <w:numPr>
          <w:ilvl w:val="0"/>
          <w:numId w:val="17"/>
        </w:numPr>
        <w:spacing w:after="56"/>
        <w:contextualSpacing w:val="0"/>
        <w:outlineLvl w:val="0"/>
        <w:rPr>
          <w:rFonts w:ascii="Arial" w:eastAsia="Arial Unicode MS" w:hAnsi="Arial" w:cs="Arial"/>
          <w:sz w:val="22"/>
          <w:szCs w:val="22"/>
          <w:u w:color="000000"/>
        </w:rPr>
      </w:pPr>
      <w:r>
        <w:rPr>
          <w:rFonts w:ascii="Arial" w:eastAsia="Arial Unicode MS" w:hAnsi="Arial" w:cs="Arial"/>
          <w:sz w:val="22"/>
          <w:szCs w:val="22"/>
          <w:u w:color="000000"/>
        </w:rPr>
        <w:t xml:space="preserve">Familiarity with a CRM enquiry handling system </w:t>
      </w:r>
      <w:r w:rsidR="00C463CE" w:rsidRPr="009D53CC">
        <w:rPr>
          <w:rFonts w:ascii="Arial" w:hAnsi="Arial" w:cs="Arial"/>
          <w:sz w:val="22"/>
          <w:szCs w:val="22"/>
        </w:rPr>
        <w:t xml:space="preserve"> </w:t>
      </w:r>
      <w:r w:rsidR="00C463CE">
        <w:rPr>
          <w:rFonts w:ascii="Arial" w:hAnsi="Arial" w:cs="Arial"/>
          <w:sz w:val="22"/>
          <w:szCs w:val="22"/>
        </w:rPr>
        <w:t>(A/I)</w:t>
      </w:r>
    </w:p>
    <w:p w14:paraId="2DDFB1E7" w14:textId="4AC937D8" w:rsidR="00DA6A28" w:rsidRPr="00AE1EEE" w:rsidRDefault="00C463CE" w:rsidP="00AE1EEE">
      <w:pPr>
        <w:pStyle w:val="ListParagraph"/>
        <w:numPr>
          <w:ilvl w:val="0"/>
          <w:numId w:val="17"/>
        </w:numPr>
        <w:rPr>
          <w:rFonts w:ascii="Arial" w:hAnsi="Arial" w:cs="Arial"/>
          <w:b/>
          <w:sz w:val="22"/>
          <w:szCs w:val="22"/>
        </w:rPr>
      </w:pPr>
      <w:r w:rsidRPr="00C463CE">
        <w:rPr>
          <w:rFonts w:ascii="Arial" w:hAnsi="Arial" w:cs="Arial"/>
          <w:sz w:val="22"/>
          <w:szCs w:val="22"/>
        </w:rPr>
        <w:t>Experience of using a student record database and associated systems.</w:t>
      </w:r>
      <w:r w:rsidRPr="00C463CE">
        <w:rPr>
          <w:rFonts w:ascii="Arial" w:eastAsia="Arial Unicode MS" w:hAnsi="Arial" w:cs="Arial"/>
          <w:sz w:val="22"/>
          <w:szCs w:val="22"/>
          <w:u w:color="000000"/>
        </w:rPr>
        <w:t xml:space="preserve"> (A/I)</w:t>
      </w:r>
    </w:p>
    <w:p w14:paraId="24703B67" w14:textId="0C7CC9D3" w:rsidR="00AE1EEE" w:rsidRDefault="00AE1EEE" w:rsidP="00AE1EEE">
      <w:pPr>
        <w:rPr>
          <w:rFonts w:ascii="Arial" w:hAnsi="Arial" w:cs="Arial"/>
          <w:b/>
          <w:sz w:val="22"/>
          <w:szCs w:val="22"/>
        </w:rPr>
      </w:pPr>
    </w:p>
    <w:p w14:paraId="2A575EEC" w14:textId="77777777" w:rsidR="00AE1EEE" w:rsidRPr="00AE1EEE" w:rsidRDefault="00AE1EEE" w:rsidP="00AE1EEE">
      <w:pPr>
        <w:rPr>
          <w:rFonts w:ascii="Arial" w:hAnsi="Arial" w:cs="Arial"/>
          <w:b/>
          <w:sz w:val="22"/>
          <w:szCs w:val="22"/>
        </w:rPr>
      </w:pPr>
    </w:p>
    <w:p w14:paraId="79B8C461" w14:textId="2DC39AA7" w:rsidR="004B4368" w:rsidRDefault="004B436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DE4919">
        <w:rPr>
          <w:rFonts w:ascii="Arial" w:hAnsi="Arial" w:cs="Arial"/>
          <w:b/>
          <w:sz w:val="22"/>
          <w:szCs w:val="22"/>
        </w:rPr>
        <w:t>PLANNING AND ORGANISING</w:t>
      </w:r>
      <w:r w:rsidR="00147A55">
        <w:rPr>
          <w:rFonts w:ascii="Arial" w:hAnsi="Arial" w:cs="Arial"/>
          <w:b/>
          <w:sz w:val="22"/>
          <w:szCs w:val="22"/>
        </w:rPr>
        <w:t>:</w:t>
      </w:r>
    </w:p>
    <w:p w14:paraId="4F834F49" w14:textId="2C7608AF" w:rsidR="00CE70A2" w:rsidRDefault="00CE70A2" w:rsidP="00CE70A2">
      <w:pPr>
        <w:autoSpaceDE w:val="0"/>
        <w:autoSpaceDN w:val="0"/>
        <w:adjustRightInd w:val="0"/>
        <w:rPr>
          <w:rFonts w:ascii="Arial" w:hAnsi="Arial" w:cs="Arial"/>
          <w:b/>
        </w:rPr>
      </w:pPr>
      <w:r w:rsidRPr="00FA4A2D">
        <w:rPr>
          <w:rFonts w:ascii="Arial" w:hAnsi="Arial" w:cs="Arial"/>
          <w:b/>
        </w:rPr>
        <w:t>Essential criteria</w:t>
      </w:r>
    </w:p>
    <w:p w14:paraId="4737E17D" w14:textId="77777777" w:rsidR="00CE70A2" w:rsidRDefault="00CE70A2" w:rsidP="00CE70A2">
      <w:pPr>
        <w:autoSpaceDE w:val="0"/>
        <w:autoSpaceDN w:val="0"/>
        <w:adjustRightInd w:val="0"/>
        <w:rPr>
          <w:rFonts w:ascii="Arial" w:hAnsi="Arial" w:cs="Arial"/>
          <w:b/>
        </w:rPr>
      </w:pPr>
    </w:p>
    <w:p w14:paraId="7B85769D" w14:textId="177BA32B" w:rsidR="00CE70A2" w:rsidRPr="00CA6A77" w:rsidRDefault="00CE70A2" w:rsidP="00CE70A2">
      <w:pPr>
        <w:pStyle w:val="ListParagraph"/>
        <w:numPr>
          <w:ilvl w:val="0"/>
          <w:numId w:val="19"/>
        </w:numPr>
        <w:autoSpaceDE w:val="0"/>
        <w:autoSpaceDN w:val="0"/>
        <w:adjustRightInd w:val="0"/>
        <w:jc w:val="both"/>
        <w:rPr>
          <w:rFonts w:ascii="Arial" w:hAnsi="Arial" w:cs="Arial"/>
          <w:b/>
          <w:sz w:val="22"/>
          <w:szCs w:val="22"/>
        </w:rPr>
      </w:pPr>
      <w:r w:rsidRPr="00CA6A77">
        <w:rPr>
          <w:rFonts w:ascii="Arial" w:hAnsi="Arial" w:cs="Arial"/>
          <w:sz w:val="22"/>
          <w:szCs w:val="22"/>
        </w:rPr>
        <w:t>Good organisational and time management skills and the ability to wor</w:t>
      </w:r>
      <w:r>
        <w:rPr>
          <w:rFonts w:ascii="Arial" w:hAnsi="Arial" w:cs="Arial"/>
          <w:sz w:val="22"/>
          <w:szCs w:val="22"/>
        </w:rPr>
        <w:t xml:space="preserve">k independently, </w:t>
      </w:r>
      <w:r w:rsidRPr="00CA6A77">
        <w:rPr>
          <w:rFonts w:ascii="Arial" w:hAnsi="Arial" w:cs="Arial"/>
          <w:sz w:val="22"/>
          <w:szCs w:val="22"/>
        </w:rPr>
        <w:t>as well as proven ability to manage a varied workload and meet deadlines</w:t>
      </w:r>
      <w:r>
        <w:rPr>
          <w:rFonts w:ascii="Arial" w:hAnsi="Arial" w:cs="Arial"/>
          <w:sz w:val="22"/>
          <w:szCs w:val="22"/>
        </w:rPr>
        <w:t xml:space="preserve"> (A)</w:t>
      </w:r>
    </w:p>
    <w:p w14:paraId="4410B1D7" w14:textId="77777777" w:rsidR="00CE70A2" w:rsidRPr="00DE4919" w:rsidRDefault="00CE70A2"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4052B8CC" w14:textId="77777777" w:rsidR="004B4368" w:rsidRPr="00DE4919" w:rsidRDefault="004B436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408831D1" w14:textId="5C9ACD56" w:rsidR="004B4368" w:rsidRDefault="004B436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DE4919">
        <w:rPr>
          <w:rFonts w:ascii="Arial" w:hAnsi="Arial" w:cs="Arial"/>
          <w:b/>
          <w:sz w:val="22"/>
          <w:szCs w:val="22"/>
        </w:rPr>
        <w:t>TEAMWORK AND MOTIVATION</w:t>
      </w:r>
      <w:r w:rsidR="00147A55">
        <w:rPr>
          <w:rFonts w:ascii="Arial" w:hAnsi="Arial" w:cs="Arial"/>
          <w:b/>
          <w:sz w:val="22"/>
          <w:szCs w:val="22"/>
        </w:rPr>
        <w:t>:</w:t>
      </w:r>
    </w:p>
    <w:p w14:paraId="3AA8AF48" w14:textId="45D24FED" w:rsidR="00CE70A2" w:rsidRDefault="00CE70A2" w:rsidP="00CE70A2">
      <w:pPr>
        <w:autoSpaceDE w:val="0"/>
        <w:autoSpaceDN w:val="0"/>
        <w:adjustRightInd w:val="0"/>
        <w:rPr>
          <w:rFonts w:ascii="Arial" w:hAnsi="Arial" w:cs="Arial"/>
          <w:b/>
        </w:rPr>
      </w:pPr>
      <w:r w:rsidRPr="00FA4A2D">
        <w:rPr>
          <w:rFonts w:ascii="Arial" w:hAnsi="Arial" w:cs="Arial"/>
          <w:b/>
        </w:rPr>
        <w:t>Essential criteria</w:t>
      </w:r>
    </w:p>
    <w:p w14:paraId="305116EF" w14:textId="77777777" w:rsidR="00CE70A2" w:rsidRDefault="00CE70A2" w:rsidP="00CE70A2">
      <w:pPr>
        <w:autoSpaceDE w:val="0"/>
        <w:autoSpaceDN w:val="0"/>
        <w:adjustRightInd w:val="0"/>
        <w:rPr>
          <w:rFonts w:ascii="Arial" w:hAnsi="Arial" w:cs="Arial"/>
          <w:b/>
        </w:rPr>
      </w:pPr>
    </w:p>
    <w:p w14:paraId="74592037" w14:textId="7D2F55CD" w:rsidR="00CE70A2" w:rsidRPr="008934B1" w:rsidRDefault="00CE70A2" w:rsidP="00CE70A2">
      <w:pPr>
        <w:pStyle w:val="ListParagraph"/>
        <w:numPr>
          <w:ilvl w:val="0"/>
          <w:numId w:val="19"/>
        </w:numPr>
        <w:autoSpaceDE w:val="0"/>
        <w:autoSpaceDN w:val="0"/>
        <w:adjustRightInd w:val="0"/>
        <w:spacing w:after="200" w:line="276" w:lineRule="auto"/>
        <w:rPr>
          <w:rFonts w:ascii="Arial" w:hAnsi="Arial" w:cs="Arial"/>
          <w:b/>
          <w:sz w:val="22"/>
          <w:szCs w:val="22"/>
        </w:rPr>
      </w:pPr>
      <w:r w:rsidRPr="008934B1">
        <w:rPr>
          <w:rFonts w:ascii="Arial" w:hAnsi="Arial" w:cs="Arial"/>
          <w:sz w:val="22"/>
          <w:szCs w:val="22"/>
        </w:rPr>
        <w:t>Experience of being supportive and encouraging of others in a team, actively contributing to the team with a pro-active approach to delivering team results.</w:t>
      </w:r>
      <w:r>
        <w:rPr>
          <w:rFonts w:ascii="Arial" w:hAnsi="Arial" w:cs="Arial"/>
          <w:sz w:val="22"/>
          <w:szCs w:val="22"/>
        </w:rPr>
        <w:t xml:space="preserve"> (I)</w:t>
      </w:r>
    </w:p>
    <w:p w14:paraId="39C44C1C" w14:textId="77777777" w:rsidR="00CE70A2" w:rsidRPr="00DE4919" w:rsidRDefault="00CE70A2"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43EBF23F" w14:textId="77777777" w:rsidR="00CD3D5A" w:rsidRPr="00DE4919" w:rsidRDefault="00CD3D5A"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4DB93420" w14:textId="4021D21B" w:rsidR="004B4368" w:rsidRDefault="004B436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DE4919">
        <w:rPr>
          <w:rFonts w:ascii="Arial" w:hAnsi="Arial" w:cs="Arial"/>
          <w:b/>
          <w:sz w:val="22"/>
          <w:szCs w:val="22"/>
        </w:rPr>
        <w:t>COMMUNICATION</w:t>
      </w:r>
      <w:r w:rsidR="00147A55">
        <w:rPr>
          <w:rFonts w:ascii="Arial" w:hAnsi="Arial" w:cs="Arial"/>
          <w:b/>
          <w:sz w:val="22"/>
          <w:szCs w:val="22"/>
        </w:rPr>
        <w:t>:</w:t>
      </w:r>
    </w:p>
    <w:p w14:paraId="704C8297" w14:textId="77777777" w:rsidR="00C463CE" w:rsidRDefault="00C463CE" w:rsidP="00C463CE">
      <w:pPr>
        <w:autoSpaceDE w:val="0"/>
        <w:autoSpaceDN w:val="0"/>
        <w:adjustRightInd w:val="0"/>
        <w:rPr>
          <w:rFonts w:ascii="Arial" w:hAnsi="Arial" w:cs="Arial"/>
          <w:b/>
        </w:rPr>
      </w:pPr>
      <w:r w:rsidRPr="00FA4A2D">
        <w:rPr>
          <w:rFonts w:ascii="Arial" w:hAnsi="Arial" w:cs="Arial"/>
          <w:b/>
        </w:rPr>
        <w:t>Essential criteria</w:t>
      </w:r>
    </w:p>
    <w:p w14:paraId="6C861E7D" w14:textId="77777777" w:rsidR="00C463CE" w:rsidRDefault="00C463CE"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498677D9" w14:textId="49E32BE8" w:rsidR="00C463CE" w:rsidRPr="000D7AE3" w:rsidRDefault="00C463CE" w:rsidP="00C463CE">
      <w:pPr>
        <w:pStyle w:val="ListParagraph"/>
        <w:numPr>
          <w:ilvl w:val="0"/>
          <w:numId w:val="17"/>
        </w:numPr>
        <w:contextualSpacing w:val="0"/>
        <w:outlineLvl w:val="0"/>
        <w:rPr>
          <w:rFonts w:ascii="Arial" w:eastAsia="Arial Unicode MS" w:hAnsi="Arial" w:cs="Arial"/>
          <w:sz w:val="22"/>
          <w:szCs w:val="22"/>
          <w:u w:color="000000"/>
        </w:rPr>
      </w:pPr>
      <w:r w:rsidRPr="000D7AE3">
        <w:rPr>
          <w:rFonts w:ascii="Arial" w:eastAsia="Arial Unicode MS" w:hAnsi="Arial" w:cs="Arial"/>
          <w:sz w:val="22"/>
          <w:szCs w:val="22"/>
          <w:u w:color="000000"/>
        </w:rPr>
        <w:t>Excellent customer engagement</w:t>
      </w:r>
      <w:r w:rsidR="00272BEE">
        <w:rPr>
          <w:rFonts w:ascii="Arial" w:eastAsia="Arial Unicode MS" w:hAnsi="Arial" w:cs="Arial"/>
          <w:sz w:val="22"/>
          <w:szCs w:val="22"/>
          <w:u w:color="000000"/>
        </w:rPr>
        <w:t>, telephone and written</w:t>
      </w:r>
      <w:r w:rsidRPr="000D7AE3">
        <w:rPr>
          <w:rFonts w:ascii="Arial" w:eastAsia="Arial Unicode MS" w:hAnsi="Arial" w:cs="Arial"/>
          <w:sz w:val="22"/>
          <w:szCs w:val="22"/>
          <w:u w:color="000000"/>
        </w:rPr>
        <w:t xml:space="preserve"> skills; able to listen and communicate clearly and politely including the ability to negotiate and adjust information to suit the needs of different audiences.</w:t>
      </w:r>
      <w:r>
        <w:rPr>
          <w:rFonts w:ascii="Arial" w:eastAsia="Arial Unicode MS" w:hAnsi="Arial" w:cs="Arial"/>
          <w:sz w:val="22"/>
          <w:szCs w:val="22"/>
          <w:u w:color="000000"/>
        </w:rPr>
        <w:t xml:space="preserve"> (I)</w:t>
      </w:r>
    </w:p>
    <w:p w14:paraId="4D8D8725" w14:textId="528F38B5" w:rsidR="00C463CE" w:rsidRDefault="00C463CE"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5B7F5D0E" w14:textId="77777777" w:rsidR="00C463CE" w:rsidRPr="00DE4919" w:rsidRDefault="00C463CE"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1EE8119D" w14:textId="77777777" w:rsidR="00CD3D5A" w:rsidRPr="00DE4919" w:rsidRDefault="00CD3D5A"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47F87599" w14:textId="7C7B6E39" w:rsidR="004B4368" w:rsidRDefault="004B436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DE4919">
        <w:rPr>
          <w:rFonts w:ascii="Arial" w:hAnsi="Arial" w:cs="Arial"/>
          <w:b/>
          <w:sz w:val="22"/>
          <w:szCs w:val="22"/>
        </w:rPr>
        <w:t>SERVICE DELIVERY</w:t>
      </w:r>
      <w:r w:rsidR="00147A55">
        <w:rPr>
          <w:rFonts w:ascii="Arial" w:hAnsi="Arial" w:cs="Arial"/>
          <w:b/>
          <w:sz w:val="22"/>
          <w:szCs w:val="22"/>
        </w:rPr>
        <w:t>:</w:t>
      </w:r>
    </w:p>
    <w:p w14:paraId="1156B693" w14:textId="77777777" w:rsidR="00C463CE" w:rsidRDefault="00C463CE" w:rsidP="00C463CE">
      <w:pPr>
        <w:autoSpaceDE w:val="0"/>
        <w:autoSpaceDN w:val="0"/>
        <w:adjustRightInd w:val="0"/>
        <w:rPr>
          <w:rFonts w:ascii="Arial" w:hAnsi="Arial" w:cs="Arial"/>
          <w:b/>
        </w:rPr>
      </w:pPr>
      <w:r w:rsidRPr="00FA4A2D">
        <w:rPr>
          <w:rFonts w:ascii="Arial" w:hAnsi="Arial" w:cs="Arial"/>
          <w:b/>
        </w:rPr>
        <w:t>Essential criteria</w:t>
      </w:r>
    </w:p>
    <w:p w14:paraId="76D7829B" w14:textId="77777777" w:rsidR="00C463CE" w:rsidRDefault="00C463CE"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50A70B4F" w14:textId="77777777" w:rsidR="00C463CE" w:rsidRPr="00B47097" w:rsidRDefault="00C463CE" w:rsidP="00C463CE">
      <w:pPr>
        <w:ind w:left="720"/>
        <w:rPr>
          <w:rFonts w:ascii="Arial" w:hAnsi="Arial" w:cs="Arial"/>
          <w:b/>
          <w:sz w:val="22"/>
          <w:szCs w:val="22"/>
        </w:rPr>
      </w:pPr>
    </w:p>
    <w:p w14:paraId="4902A1FC" w14:textId="5F5CADA7" w:rsidR="00C463CE" w:rsidRPr="00BA288B" w:rsidRDefault="00C463CE" w:rsidP="00C463CE">
      <w:pPr>
        <w:pStyle w:val="Body1"/>
        <w:numPr>
          <w:ilvl w:val="0"/>
          <w:numId w:val="17"/>
        </w:numPr>
        <w:tabs>
          <w:tab w:val="left" w:pos="709"/>
          <w:tab w:val="left" w:pos="7371"/>
        </w:tabs>
        <w:rPr>
          <w:rFonts w:ascii="Arial" w:hAnsi="Arial" w:cs="Arial"/>
          <w:color w:val="auto"/>
          <w:sz w:val="22"/>
          <w:szCs w:val="22"/>
        </w:rPr>
      </w:pPr>
      <w:r>
        <w:rPr>
          <w:rFonts w:ascii="Arial" w:hAnsi="Arial" w:cs="Arial"/>
          <w:color w:val="auto"/>
          <w:sz w:val="22"/>
          <w:szCs w:val="22"/>
        </w:rPr>
        <w:t xml:space="preserve">A commitment to delivering outstanding customer service and to </w:t>
      </w:r>
      <w:r w:rsidRPr="0060271C">
        <w:rPr>
          <w:rFonts w:ascii="Arial" w:hAnsi="Arial" w:cs="Arial"/>
          <w:color w:val="auto"/>
          <w:sz w:val="22"/>
          <w:szCs w:val="22"/>
        </w:rPr>
        <w:t xml:space="preserve">proactively </w:t>
      </w:r>
      <w:r>
        <w:rPr>
          <w:rFonts w:ascii="Arial" w:hAnsi="Arial" w:cs="Arial"/>
          <w:color w:val="auto"/>
          <w:sz w:val="22"/>
          <w:szCs w:val="22"/>
        </w:rPr>
        <w:t xml:space="preserve">explore ways to improve quality of service. </w:t>
      </w:r>
      <w:r>
        <w:rPr>
          <w:rFonts w:ascii="Arial" w:hAnsi="Arial" w:cs="Arial"/>
          <w:sz w:val="22"/>
          <w:szCs w:val="22"/>
        </w:rPr>
        <w:t>(I)</w:t>
      </w:r>
    </w:p>
    <w:p w14:paraId="79AB055A" w14:textId="77777777" w:rsidR="00C463CE" w:rsidRPr="00B47097" w:rsidRDefault="00C463CE" w:rsidP="00C463CE">
      <w:pPr>
        <w:pStyle w:val="Body1"/>
        <w:tabs>
          <w:tab w:val="left" w:pos="709"/>
          <w:tab w:val="left" w:pos="7371"/>
        </w:tabs>
        <w:ind w:left="720"/>
        <w:jc w:val="both"/>
        <w:rPr>
          <w:rFonts w:ascii="Arial" w:hAnsi="Arial" w:cs="Arial"/>
          <w:color w:val="auto"/>
          <w:sz w:val="22"/>
          <w:szCs w:val="22"/>
        </w:rPr>
      </w:pPr>
    </w:p>
    <w:p w14:paraId="337B36B2" w14:textId="23A6C98C" w:rsidR="00154D4D" w:rsidRPr="00BA6B53" w:rsidRDefault="00C463CE" w:rsidP="00154D4D">
      <w:pPr>
        <w:pStyle w:val="ListParagraph"/>
        <w:numPr>
          <w:ilvl w:val="0"/>
          <w:numId w:val="12"/>
        </w:numPr>
        <w:spacing w:after="30" w:line="249" w:lineRule="auto"/>
        <w:ind w:right="76"/>
        <w:rPr>
          <w:rFonts w:ascii="Arial" w:eastAsia="Arial" w:hAnsi="Arial" w:cs="Arial"/>
          <w:color w:val="000000"/>
          <w:sz w:val="22"/>
          <w:szCs w:val="22"/>
        </w:rPr>
      </w:pPr>
      <w:r w:rsidRPr="00147A55">
        <w:rPr>
          <w:rFonts w:ascii="Arial" w:eastAsia="Arial" w:hAnsi="Arial" w:cs="Arial"/>
          <w:color w:val="000000"/>
          <w:sz w:val="22"/>
          <w:szCs w:val="22"/>
        </w:rPr>
        <w:t xml:space="preserve">Commitment to and understanding of equal opportunities issues within a diverse and multicultural environment (I) </w:t>
      </w:r>
    </w:p>
    <w:p w14:paraId="18EE2960" w14:textId="25FA96E5" w:rsidR="007456F2" w:rsidRPr="00DE4919" w:rsidRDefault="007456F2" w:rsidP="00154D4D">
      <w:pPr>
        <w:rPr>
          <w:rFonts w:ascii="Arial" w:hAnsi="Arial" w:cs="Arial"/>
          <w:b/>
          <w:sz w:val="22"/>
          <w:szCs w:val="22"/>
        </w:rPr>
      </w:pPr>
    </w:p>
    <w:p w14:paraId="03B61222" w14:textId="77777777" w:rsidR="00E509CB" w:rsidRDefault="00E509CB" w:rsidP="00154D4D">
      <w:pPr>
        <w:rPr>
          <w:rFonts w:ascii="Arial" w:hAnsi="Arial" w:cs="Arial"/>
          <w:b/>
          <w:sz w:val="22"/>
          <w:szCs w:val="22"/>
        </w:rPr>
      </w:pPr>
    </w:p>
    <w:p w14:paraId="7AE2560C" w14:textId="77777777" w:rsidR="00147A55" w:rsidRPr="00DE4919" w:rsidRDefault="00147A55" w:rsidP="00154D4D">
      <w:pPr>
        <w:rPr>
          <w:rFonts w:ascii="Arial" w:hAnsi="Arial" w:cs="Arial"/>
          <w:b/>
          <w:sz w:val="22"/>
          <w:szCs w:val="22"/>
        </w:rPr>
      </w:pPr>
      <w:r>
        <w:rPr>
          <w:rFonts w:ascii="Arial" w:hAnsi="Arial" w:cs="Arial"/>
          <w:b/>
          <w:sz w:val="22"/>
          <w:szCs w:val="22"/>
        </w:rPr>
        <w:t>SKILLS AND ABILITIES:</w:t>
      </w:r>
    </w:p>
    <w:p w14:paraId="580C174C" w14:textId="77777777" w:rsidR="00CD3D5A" w:rsidRPr="00DE4919" w:rsidRDefault="00CD3D5A"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62E6B212" w14:textId="4F96690D" w:rsidR="004B4368" w:rsidRDefault="004B436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DE4919">
        <w:rPr>
          <w:rFonts w:ascii="Arial" w:hAnsi="Arial" w:cs="Arial"/>
          <w:b/>
          <w:sz w:val="22"/>
          <w:szCs w:val="22"/>
        </w:rPr>
        <w:t>OTHER ESSENTIAL CRITERIA</w:t>
      </w:r>
      <w:r w:rsidR="00147A55">
        <w:rPr>
          <w:rFonts w:ascii="Arial" w:hAnsi="Arial" w:cs="Arial"/>
          <w:b/>
          <w:sz w:val="22"/>
          <w:szCs w:val="22"/>
        </w:rPr>
        <w:t>:</w:t>
      </w:r>
    </w:p>
    <w:p w14:paraId="5848E5F2" w14:textId="77777777" w:rsidR="00815B61" w:rsidRDefault="00815B61"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173461BE" w14:textId="77777777" w:rsidR="00815B61" w:rsidRPr="00B47097" w:rsidRDefault="00815B61" w:rsidP="00815B61">
      <w:pPr>
        <w:numPr>
          <w:ilvl w:val="0"/>
          <w:numId w:val="18"/>
        </w:numPr>
        <w:rPr>
          <w:rFonts w:ascii="Arial" w:hAnsi="Arial" w:cs="Arial"/>
          <w:b/>
          <w:sz w:val="22"/>
          <w:szCs w:val="22"/>
        </w:rPr>
      </w:pPr>
      <w:r w:rsidRPr="00B47097">
        <w:rPr>
          <w:rFonts w:ascii="Arial" w:hAnsi="Arial" w:cs="Arial"/>
          <w:sz w:val="22"/>
          <w:szCs w:val="22"/>
        </w:rPr>
        <w:t>Ability to work flexible hours (early mornings, late evenings and weekends) and across three campuses as required (I)</w:t>
      </w:r>
    </w:p>
    <w:p w14:paraId="78029C55" w14:textId="77777777" w:rsidR="00815B61" w:rsidRPr="00DE4919" w:rsidRDefault="00815B61"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474A5938" w14:textId="77777777" w:rsidR="00B70AA8" w:rsidRPr="00DE4919" w:rsidRDefault="00B70AA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75AD104C" w14:textId="77777777" w:rsidR="00147A55" w:rsidRDefault="00147A55" w:rsidP="004B4368">
      <w:pPr>
        <w:rPr>
          <w:rFonts w:ascii="Arial" w:hAnsi="Arial" w:cs="Arial"/>
          <w:b/>
          <w:sz w:val="22"/>
          <w:szCs w:val="22"/>
        </w:rPr>
      </w:pPr>
    </w:p>
    <w:p w14:paraId="0B572F8B" w14:textId="77777777" w:rsidR="004B4368" w:rsidRPr="00DE4919" w:rsidRDefault="004B4368" w:rsidP="004B4368">
      <w:pPr>
        <w:rPr>
          <w:rFonts w:ascii="Arial" w:hAnsi="Arial" w:cs="Arial"/>
          <w:b/>
          <w:sz w:val="22"/>
          <w:szCs w:val="22"/>
        </w:rPr>
      </w:pPr>
      <w:r w:rsidRPr="00DE4919">
        <w:rPr>
          <w:rFonts w:ascii="Arial" w:hAnsi="Arial" w:cs="Arial"/>
          <w:b/>
          <w:sz w:val="22"/>
          <w:szCs w:val="22"/>
        </w:rPr>
        <w:t>Criteria tested by</w:t>
      </w:r>
      <w:r w:rsidRPr="00DE4919">
        <w:rPr>
          <w:rFonts w:ascii="Arial" w:hAnsi="Arial" w:cs="Arial"/>
          <w:sz w:val="22"/>
          <w:szCs w:val="22"/>
        </w:rPr>
        <w:t xml:space="preserve"> </w:t>
      </w:r>
      <w:r w:rsidRPr="00DE4919">
        <w:rPr>
          <w:rFonts w:ascii="Arial" w:hAnsi="Arial" w:cs="Arial"/>
          <w:b/>
          <w:sz w:val="22"/>
          <w:szCs w:val="22"/>
        </w:rPr>
        <w:t xml:space="preserve">Key: </w:t>
      </w:r>
    </w:p>
    <w:p w14:paraId="2AC7ABC2" w14:textId="77777777" w:rsidR="004B4368" w:rsidRPr="00DE4919" w:rsidRDefault="004B4368" w:rsidP="004B4368">
      <w:pPr>
        <w:rPr>
          <w:rFonts w:ascii="Arial" w:hAnsi="Arial" w:cs="Arial"/>
          <w:sz w:val="22"/>
          <w:szCs w:val="22"/>
        </w:rPr>
      </w:pPr>
      <w:r w:rsidRPr="00DE4919">
        <w:rPr>
          <w:rFonts w:ascii="Arial" w:hAnsi="Arial" w:cs="Arial"/>
          <w:sz w:val="22"/>
          <w:szCs w:val="22"/>
        </w:rPr>
        <w:t xml:space="preserve">A = Application form        </w:t>
      </w:r>
    </w:p>
    <w:p w14:paraId="4914F729" w14:textId="77777777" w:rsidR="004B4368" w:rsidRPr="00DE4919" w:rsidRDefault="004B4368" w:rsidP="004B4368">
      <w:pPr>
        <w:rPr>
          <w:rFonts w:ascii="Arial" w:hAnsi="Arial" w:cs="Arial"/>
          <w:sz w:val="22"/>
          <w:szCs w:val="22"/>
        </w:rPr>
      </w:pPr>
      <w:r w:rsidRPr="00DE4919">
        <w:rPr>
          <w:rFonts w:ascii="Arial" w:hAnsi="Arial" w:cs="Arial"/>
          <w:sz w:val="22"/>
          <w:szCs w:val="22"/>
        </w:rPr>
        <w:t xml:space="preserve">C = Certification        </w:t>
      </w:r>
    </w:p>
    <w:p w14:paraId="445AB6E3" w14:textId="77777777" w:rsidR="004B4368" w:rsidRPr="00DE4919" w:rsidRDefault="004B4368" w:rsidP="004B4368">
      <w:pPr>
        <w:rPr>
          <w:rFonts w:ascii="Arial" w:hAnsi="Arial" w:cs="Arial"/>
          <w:sz w:val="22"/>
          <w:szCs w:val="22"/>
        </w:rPr>
      </w:pPr>
      <w:r w:rsidRPr="00DE4919">
        <w:rPr>
          <w:rFonts w:ascii="Arial" w:hAnsi="Arial" w:cs="Arial"/>
          <w:sz w:val="22"/>
          <w:szCs w:val="22"/>
        </w:rPr>
        <w:t xml:space="preserve">I = Interview          </w:t>
      </w:r>
    </w:p>
    <w:permEnd w:id="1180701408"/>
    <w:p w14:paraId="6726F7E2" w14:textId="4B9518FB" w:rsidR="00545D17" w:rsidRPr="00DE4919" w:rsidRDefault="00545D17" w:rsidP="009171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sectPr w:rsidR="00545D17" w:rsidRPr="00DE4919" w:rsidSect="00350ADB">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F9663" w14:textId="77777777" w:rsidR="00881F18" w:rsidRDefault="00881F18" w:rsidP="009962E4">
      <w:r>
        <w:separator/>
      </w:r>
    </w:p>
  </w:endnote>
  <w:endnote w:type="continuationSeparator" w:id="0">
    <w:p w14:paraId="75B1925B" w14:textId="77777777" w:rsidR="00881F18" w:rsidRDefault="00881F18"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1A387" w14:textId="77777777" w:rsidR="00881F18" w:rsidRDefault="00881F18" w:rsidP="009962E4">
      <w:r>
        <w:separator/>
      </w:r>
    </w:p>
  </w:footnote>
  <w:footnote w:type="continuationSeparator" w:id="0">
    <w:p w14:paraId="7132E23E" w14:textId="77777777" w:rsidR="00881F18" w:rsidRDefault="00881F18"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285648"/>
    <w:multiLevelType w:val="hybridMultilevel"/>
    <w:tmpl w:val="07280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595A4E"/>
    <w:multiLevelType w:val="multilevel"/>
    <w:tmpl w:val="340C0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364E6"/>
    <w:multiLevelType w:val="hybridMultilevel"/>
    <w:tmpl w:val="F41E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40C0C"/>
    <w:multiLevelType w:val="hybridMultilevel"/>
    <w:tmpl w:val="E65E2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46F2A"/>
    <w:multiLevelType w:val="hybridMultilevel"/>
    <w:tmpl w:val="ECFAB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6CE3CFB"/>
    <w:multiLevelType w:val="hybridMultilevel"/>
    <w:tmpl w:val="5F1A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19573A"/>
    <w:multiLevelType w:val="hybridMultilevel"/>
    <w:tmpl w:val="5D02A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8702250">
    <w:abstractNumId w:val="13"/>
  </w:num>
  <w:num w:numId="2" w16cid:durableId="1659654246">
    <w:abstractNumId w:val="11"/>
  </w:num>
  <w:num w:numId="3" w16cid:durableId="1353993123">
    <w:abstractNumId w:val="2"/>
  </w:num>
  <w:num w:numId="4" w16cid:durableId="1982728456">
    <w:abstractNumId w:val="7"/>
  </w:num>
  <w:num w:numId="5" w16cid:durableId="147403283">
    <w:abstractNumId w:val="6"/>
  </w:num>
  <w:num w:numId="6" w16cid:durableId="545069570">
    <w:abstractNumId w:val="0"/>
  </w:num>
  <w:num w:numId="7" w16cid:durableId="467357529">
    <w:abstractNumId w:val="12"/>
  </w:num>
  <w:num w:numId="8" w16cid:durableId="1814714401">
    <w:abstractNumId w:val="5"/>
  </w:num>
  <w:num w:numId="9" w16cid:durableId="2085837073">
    <w:abstractNumId w:val="14"/>
  </w:num>
  <w:num w:numId="10" w16cid:durableId="2099592072">
    <w:abstractNumId w:val="9"/>
  </w:num>
  <w:num w:numId="11" w16cid:durableId="41057417">
    <w:abstractNumId w:val="15"/>
  </w:num>
  <w:num w:numId="12" w16cid:durableId="1351444443">
    <w:abstractNumId w:val="17"/>
  </w:num>
  <w:num w:numId="13" w16cid:durableId="283191557">
    <w:abstractNumId w:val="3"/>
  </w:num>
  <w:num w:numId="14" w16cid:durableId="1294869339">
    <w:abstractNumId w:val="8"/>
  </w:num>
  <w:num w:numId="15" w16cid:durableId="1525822896">
    <w:abstractNumId w:val="16"/>
  </w:num>
  <w:num w:numId="16" w16cid:durableId="1802140888">
    <w:abstractNumId w:val="1"/>
  </w:num>
  <w:num w:numId="17" w16cid:durableId="1992127599">
    <w:abstractNumId w:val="18"/>
  </w:num>
  <w:num w:numId="18" w16cid:durableId="1938099616">
    <w:abstractNumId w:val="10"/>
  </w:num>
  <w:num w:numId="19" w16cid:durableId="19672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4EBD"/>
    <w:rsid w:val="0001202D"/>
    <w:rsid w:val="00015BF7"/>
    <w:rsid w:val="00034DBB"/>
    <w:rsid w:val="00070AC7"/>
    <w:rsid w:val="0009405F"/>
    <w:rsid w:val="000A2B2D"/>
    <w:rsid w:val="000A5128"/>
    <w:rsid w:val="000B5998"/>
    <w:rsid w:val="000C4102"/>
    <w:rsid w:val="000E0072"/>
    <w:rsid w:val="000E0A90"/>
    <w:rsid w:val="000F722E"/>
    <w:rsid w:val="0011355A"/>
    <w:rsid w:val="00121EBE"/>
    <w:rsid w:val="00133457"/>
    <w:rsid w:val="00140F1F"/>
    <w:rsid w:val="00146224"/>
    <w:rsid w:val="00147A55"/>
    <w:rsid w:val="00154D4D"/>
    <w:rsid w:val="001760CA"/>
    <w:rsid w:val="001816D3"/>
    <w:rsid w:val="00185227"/>
    <w:rsid w:val="001A4884"/>
    <w:rsid w:val="001A5B40"/>
    <w:rsid w:val="001B49A6"/>
    <w:rsid w:val="001B5F6A"/>
    <w:rsid w:val="001B6ED1"/>
    <w:rsid w:val="001D1C41"/>
    <w:rsid w:val="001E7A13"/>
    <w:rsid w:val="001F4428"/>
    <w:rsid w:val="0020496D"/>
    <w:rsid w:val="00215E5A"/>
    <w:rsid w:val="00272BEE"/>
    <w:rsid w:val="002B21F1"/>
    <w:rsid w:val="002B2964"/>
    <w:rsid w:val="002B6EBA"/>
    <w:rsid w:val="002E6F54"/>
    <w:rsid w:val="002F0FF0"/>
    <w:rsid w:val="002F74B2"/>
    <w:rsid w:val="00304077"/>
    <w:rsid w:val="00313052"/>
    <w:rsid w:val="00326376"/>
    <w:rsid w:val="003312F5"/>
    <w:rsid w:val="00342665"/>
    <w:rsid w:val="00347449"/>
    <w:rsid w:val="00350ADB"/>
    <w:rsid w:val="0036311F"/>
    <w:rsid w:val="00364C91"/>
    <w:rsid w:val="00367370"/>
    <w:rsid w:val="00380321"/>
    <w:rsid w:val="0039647D"/>
    <w:rsid w:val="003E67FE"/>
    <w:rsid w:val="003F1DC5"/>
    <w:rsid w:val="003F7A01"/>
    <w:rsid w:val="004118C9"/>
    <w:rsid w:val="00411E77"/>
    <w:rsid w:val="00432D9F"/>
    <w:rsid w:val="00434B47"/>
    <w:rsid w:val="00443094"/>
    <w:rsid w:val="00462FE9"/>
    <w:rsid w:val="00474812"/>
    <w:rsid w:val="004863F5"/>
    <w:rsid w:val="004876BE"/>
    <w:rsid w:val="004916A0"/>
    <w:rsid w:val="00494C27"/>
    <w:rsid w:val="004A6C9F"/>
    <w:rsid w:val="004B4368"/>
    <w:rsid w:val="004C1B17"/>
    <w:rsid w:val="004C4B69"/>
    <w:rsid w:val="004C5C3D"/>
    <w:rsid w:val="004E5DF9"/>
    <w:rsid w:val="004E7D4E"/>
    <w:rsid w:val="005122D4"/>
    <w:rsid w:val="0052053D"/>
    <w:rsid w:val="00531A58"/>
    <w:rsid w:val="00545D17"/>
    <w:rsid w:val="00564C40"/>
    <w:rsid w:val="005703EA"/>
    <w:rsid w:val="00580AD9"/>
    <w:rsid w:val="005E5FC9"/>
    <w:rsid w:val="00603DCA"/>
    <w:rsid w:val="0063350B"/>
    <w:rsid w:val="00643B29"/>
    <w:rsid w:val="006527B5"/>
    <w:rsid w:val="00660444"/>
    <w:rsid w:val="00662881"/>
    <w:rsid w:val="00671D41"/>
    <w:rsid w:val="006760C5"/>
    <w:rsid w:val="00681FDD"/>
    <w:rsid w:val="00685F60"/>
    <w:rsid w:val="0068617E"/>
    <w:rsid w:val="006A065E"/>
    <w:rsid w:val="006A0E54"/>
    <w:rsid w:val="006B3B1F"/>
    <w:rsid w:val="006C4BE1"/>
    <w:rsid w:val="006D5A8F"/>
    <w:rsid w:val="00704418"/>
    <w:rsid w:val="00706DEE"/>
    <w:rsid w:val="007119E8"/>
    <w:rsid w:val="00725E12"/>
    <w:rsid w:val="00743AAE"/>
    <w:rsid w:val="00744AA2"/>
    <w:rsid w:val="007456F2"/>
    <w:rsid w:val="00753E7F"/>
    <w:rsid w:val="00762F96"/>
    <w:rsid w:val="007741C1"/>
    <w:rsid w:val="007820EF"/>
    <w:rsid w:val="007A1ACC"/>
    <w:rsid w:val="007B0FF6"/>
    <w:rsid w:val="007C6B53"/>
    <w:rsid w:val="007C6E0A"/>
    <w:rsid w:val="007D71DE"/>
    <w:rsid w:val="00815B61"/>
    <w:rsid w:val="00826A33"/>
    <w:rsid w:val="00861723"/>
    <w:rsid w:val="0087257B"/>
    <w:rsid w:val="00873E14"/>
    <w:rsid w:val="00881F18"/>
    <w:rsid w:val="0089449A"/>
    <w:rsid w:val="008A0E9C"/>
    <w:rsid w:val="008E45DE"/>
    <w:rsid w:val="008F0060"/>
    <w:rsid w:val="00901491"/>
    <w:rsid w:val="00904011"/>
    <w:rsid w:val="009048F9"/>
    <w:rsid w:val="00917154"/>
    <w:rsid w:val="00922A13"/>
    <w:rsid w:val="00926950"/>
    <w:rsid w:val="00941EEF"/>
    <w:rsid w:val="009477BB"/>
    <w:rsid w:val="0095049E"/>
    <w:rsid w:val="009701B3"/>
    <w:rsid w:val="009962E4"/>
    <w:rsid w:val="009B3A97"/>
    <w:rsid w:val="009C137B"/>
    <w:rsid w:val="009C4B8F"/>
    <w:rsid w:val="009C5EEE"/>
    <w:rsid w:val="009D6C22"/>
    <w:rsid w:val="00A15AFC"/>
    <w:rsid w:val="00A224D5"/>
    <w:rsid w:val="00A307AB"/>
    <w:rsid w:val="00A32540"/>
    <w:rsid w:val="00A42ABA"/>
    <w:rsid w:val="00A43CFE"/>
    <w:rsid w:val="00A9132F"/>
    <w:rsid w:val="00AA38A5"/>
    <w:rsid w:val="00AA63DF"/>
    <w:rsid w:val="00AB0DB1"/>
    <w:rsid w:val="00AB4076"/>
    <w:rsid w:val="00AB4210"/>
    <w:rsid w:val="00AB4F13"/>
    <w:rsid w:val="00AB5878"/>
    <w:rsid w:val="00AC0B2B"/>
    <w:rsid w:val="00AC4381"/>
    <w:rsid w:val="00AD1678"/>
    <w:rsid w:val="00AD6156"/>
    <w:rsid w:val="00AE1AF4"/>
    <w:rsid w:val="00AE1EEE"/>
    <w:rsid w:val="00B36168"/>
    <w:rsid w:val="00B45D5B"/>
    <w:rsid w:val="00B51CBF"/>
    <w:rsid w:val="00B70AA8"/>
    <w:rsid w:val="00B74FA4"/>
    <w:rsid w:val="00B772E9"/>
    <w:rsid w:val="00B94D39"/>
    <w:rsid w:val="00BA4906"/>
    <w:rsid w:val="00BA6B53"/>
    <w:rsid w:val="00BF14CA"/>
    <w:rsid w:val="00BF2835"/>
    <w:rsid w:val="00C0731D"/>
    <w:rsid w:val="00C11EB0"/>
    <w:rsid w:val="00C2625F"/>
    <w:rsid w:val="00C27E78"/>
    <w:rsid w:val="00C304A1"/>
    <w:rsid w:val="00C463CE"/>
    <w:rsid w:val="00C8609B"/>
    <w:rsid w:val="00C86213"/>
    <w:rsid w:val="00C86587"/>
    <w:rsid w:val="00C946CA"/>
    <w:rsid w:val="00C94F6E"/>
    <w:rsid w:val="00C9779B"/>
    <w:rsid w:val="00CA5556"/>
    <w:rsid w:val="00CB381C"/>
    <w:rsid w:val="00CB6BB0"/>
    <w:rsid w:val="00CD3D5A"/>
    <w:rsid w:val="00CE5A14"/>
    <w:rsid w:val="00CE70A2"/>
    <w:rsid w:val="00D34622"/>
    <w:rsid w:val="00D34FA9"/>
    <w:rsid w:val="00D35B6D"/>
    <w:rsid w:val="00D37313"/>
    <w:rsid w:val="00D3788F"/>
    <w:rsid w:val="00D43F05"/>
    <w:rsid w:val="00D57836"/>
    <w:rsid w:val="00D57AC2"/>
    <w:rsid w:val="00D625B5"/>
    <w:rsid w:val="00D65A55"/>
    <w:rsid w:val="00D71D5C"/>
    <w:rsid w:val="00D80662"/>
    <w:rsid w:val="00D85947"/>
    <w:rsid w:val="00DA1B2E"/>
    <w:rsid w:val="00DA6A28"/>
    <w:rsid w:val="00DC0578"/>
    <w:rsid w:val="00DE3029"/>
    <w:rsid w:val="00DE3FD8"/>
    <w:rsid w:val="00DE4919"/>
    <w:rsid w:val="00DE61A9"/>
    <w:rsid w:val="00DF78D3"/>
    <w:rsid w:val="00E15DA5"/>
    <w:rsid w:val="00E251C4"/>
    <w:rsid w:val="00E509CB"/>
    <w:rsid w:val="00E60610"/>
    <w:rsid w:val="00E618F5"/>
    <w:rsid w:val="00E65A2B"/>
    <w:rsid w:val="00E65C49"/>
    <w:rsid w:val="00E756F2"/>
    <w:rsid w:val="00E845A5"/>
    <w:rsid w:val="00E961C6"/>
    <w:rsid w:val="00EA14A0"/>
    <w:rsid w:val="00EC0FC8"/>
    <w:rsid w:val="00EC475F"/>
    <w:rsid w:val="00EC50E4"/>
    <w:rsid w:val="00ED1E20"/>
    <w:rsid w:val="00ED26F6"/>
    <w:rsid w:val="00F23FBC"/>
    <w:rsid w:val="00F35118"/>
    <w:rsid w:val="00F35FFB"/>
    <w:rsid w:val="00F43ECB"/>
    <w:rsid w:val="00F454E1"/>
    <w:rsid w:val="00F7086B"/>
    <w:rsid w:val="00F709B2"/>
    <w:rsid w:val="00F91B24"/>
    <w:rsid w:val="00F95354"/>
    <w:rsid w:val="00F96764"/>
    <w:rsid w:val="00FD10F1"/>
    <w:rsid w:val="00FD1992"/>
    <w:rsid w:val="00FD3AB9"/>
    <w:rsid w:val="00FD3EB8"/>
    <w:rsid w:val="00FE1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paragraph" w:customStyle="1" w:styleId="Default">
    <w:name w:val="Default"/>
    <w:rsid w:val="00941EEF"/>
    <w:pPr>
      <w:autoSpaceDE w:val="0"/>
      <w:autoSpaceDN w:val="0"/>
      <w:adjustRightInd w:val="0"/>
    </w:pPr>
    <w:rPr>
      <w:rFonts w:ascii="Arial" w:hAnsi="Arial" w:cs="Arial"/>
      <w:color w:val="000000"/>
      <w:sz w:val="24"/>
      <w:szCs w:val="24"/>
    </w:rPr>
  </w:style>
  <w:style w:type="paragraph" w:customStyle="1" w:styleId="Body1">
    <w:name w:val="Body 1"/>
    <w:rsid w:val="00C463CE"/>
    <w:pPr>
      <w:outlineLvl w:val="0"/>
    </w:pPr>
    <w:rPr>
      <w:rFonts w:ascii="Times New Roman" w:eastAsia="Arial Unicode MS" w:hAnsi="Times New Roman"/>
      <w:color w:val="000000"/>
      <w:sz w:val="24"/>
      <w:u w:color="000000"/>
    </w:rPr>
  </w:style>
  <w:style w:type="table" w:styleId="TableGrid">
    <w:name w:val="Table Grid"/>
    <w:basedOn w:val="TableNormal"/>
    <w:uiPriority w:val="39"/>
    <w:rsid w:val="00CB381C"/>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889464555">
      <w:bodyDiv w:val="1"/>
      <w:marLeft w:val="0"/>
      <w:marRight w:val="0"/>
      <w:marTop w:val="0"/>
      <w:marBottom w:val="0"/>
      <w:divBdr>
        <w:top w:val="none" w:sz="0" w:space="0" w:color="auto"/>
        <w:left w:val="none" w:sz="0" w:space="0" w:color="auto"/>
        <w:bottom w:val="none" w:sz="0" w:space="0" w:color="auto"/>
        <w:right w:val="none" w:sz="0" w:space="0" w:color="auto"/>
      </w:divBdr>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2D30F2011784984650975DA368330" ma:contentTypeVersion="10" ma:contentTypeDescription="Create a new document." ma:contentTypeScope="" ma:versionID="6c2b85916e44f5692ad3fa918a6e4794">
  <xsd:schema xmlns:xsd="http://www.w3.org/2001/XMLSchema" xmlns:xs="http://www.w3.org/2001/XMLSchema" xmlns:p="http://schemas.microsoft.com/office/2006/metadata/properties" xmlns:ns3="36a756b3-8fee-445e-b757-5d8de340e4b3" xmlns:ns4="fb709e71-7849-46ed-b18d-a80027a58e0a" targetNamespace="http://schemas.microsoft.com/office/2006/metadata/properties" ma:root="true" ma:fieldsID="a1578681692fc96f167905976616d1be" ns3:_="" ns4:_="">
    <xsd:import namespace="36a756b3-8fee-445e-b757-5d8de340e4b3"/>
    <xsd:import namespace="fb709e71-7849-46ed-b18d-a80027a58e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756b3-8fee-445e-b757-5d8de340e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709e71-7849-46ed-b18d-a80027a58e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8CEA8F-EF37-4097-8348-28BA7CF8B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756b3-8fee-445e-b757-5d8de340e4b3"/>
    <ds:schemaRef ds:uri="fb709e71-7849-46ed-b18d-a80027a58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Mandy Estridge</cp:lastModifiedBy>
  <cp:revision>32</cp:revision>
  <cp:lastPrinted>2019-09-04T14:35:00Z</cp:lastPrinted>
  <dcterms:created xsi:type="dcterms:W3CDTF">2022-12-01T11:03:00Z</dcterms:created>
  <dcterms:modified xsi:type="dcterms:W3CDTF">2024-07-16T09:11:00Z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0x01010064C2D30F2011784984650975DA368330</vt:lpwstr>
  </property>
</Properties>
</file>